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7A" w:rsidRPr="0062467A" w:rsidRDefault="0062467A" w:rsidP="0062467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06A65" w:rsidRPr="00783F5F" w:rsidRDefault="00D06A65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>ЗАКОН</w:t>
      </w:r>
    </w:p>
    <w:p w:rsidR="00D06A65" w:rsidRPr="00783F5F" w:rsidRDefault="00D06A65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06A65" w:rsidRPr="00783F5F" w:rsidRDefault="00D06A65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A65" w:rsidRPr="00783F5F" w:rsidRDefault="00D06A65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</w:t>
      </w:r>
    </w:p>
    <w:p w:rsidR="00D06A65" w:rsidRDefault="00D72DED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ЧУНСКОГО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65526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ЗАКОНОВ ИРКУТСКОЙ ОБЛАСТИ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D06A65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>Статья 1. Преобразование муниципальн</w:t>
      </w:r>
      <w:r w:rsidR="000549AE" w:rsidRPr="0062467A">
        <w:rPr>
          <w:rFonts w:ascii="Times New Roman" w:hAnsi="Times New Roman" w:cs="Times New Roman"/>
          <w:b w:val="0"/>
          <w:sz w:val="28"/>
          <w:szCs w:val="28"/>
        </w:rPr>
        <w:t>ых образований</w:t>
      </w:r>
      <w:r w:rsidR="00D72DED" w:rsidRPr="0062467A">
        <w:rPr>
          <w:rFonts w:ascii="Times New Roman" w:hAnsi="Times New Roman" w:cs="Times New Roman"/>
          <w:b w:val="0"/>
          <w:sz w:val="28"/>
          <w:szCs w:val="28"/>
        </w:rPr>
        <w:t xml:space="preserve"> Чунского района Иркутской области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264" w:rsidRPr="00655264" w:rsidRDefault="00D06A65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>с частью 3</w:t>
      </w:r>
      <w:r w:rsidR="006968D9" w:rsidRPr="00D72DE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1-1</w:t>
      </w:r>
      <w:r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13 </w:t>
      </w:r>
      <w:r w:rsidRPr="00783F5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72D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3F5F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(далее </w:t>
      </w:r>
      <w:r w:rsidR="00D72DED" w:rsidRPr="00D72DED">
        <w:rPr>
          <w:rFonts w:ascii="Times New Roman" w:hAnsi="Times New Roman" w:cs="Times New Roman"/>
          <w:sz w:val="28"/>
          <w:szCs w:val="28"/>
        </w:rPr>
        <w:t>–</w:t>
      </w:r>
      <w:r w:rsidR="00D72DED">
        <w:rPr>
          <w:rFonts w:ascii="Times New Roman" w:hAnsi="Times New Roman" w:cs="Times New Roman"/>
          <w:sz w:val="28"/>
          <w:szCs w:val="28"/>
        </w:rPr>
        <w:t xml:space="preserve"> </w:t>
      </w:r>
      <w:r w:rsidR="00D72DED" w:rsidRPr="00D72DED">
        <w:rPr>
          <w:rFonts w:ascii="Times New Roman" w:hAnsi="Times New Roman" w:cs="Times New Roman"/>
          <w:sz w:val="28"/>
          <w:szCs w:val="28"/>
        </w:rPr>
        <w:t>Федеральн</w:t>
      </w:r>
      <w:r w:rsidR="00D72DED">
        <w:rPr>
          <w:rFonts w:ascii="Times New Roman" w:hAnsi="Times New Roman" w:cs="Times New Roman"/>
          <w:sz w:val="28"/>
          <w:szCs w:val="28"/>
        </w:rPr>
        <w:t>ый</w:t>
      </w:r>
      <w:r w:rsidR="00D72DED" w:rsidRPr="00D72DED">
        <w:rPr>
          <w:rFonts w:ascii="Times New Roman" w:hAnsi="Times New Roman" w:cs="Times New Roman"/>
          <w:sz w:val="28"/>
          <w:szCs w:val="28"/>
        </w:rPr>
        <w:t xml:space="preserve"> закон                     </w:t>
      </w:r>
      <w:proofErr w:type="gramStart"/>
      <w:r w:rsidR="00D72DED" w:rsidRPr="00D72DE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72DED" w:rsidRPr="00D72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783F5F">
        <w:rPr>
          <w:rFonts w:ascii="Times New Roman" w:hAnsi="Times New Roman" w:cs="Times New Roman"/>
          <w:sz w:val="28"/>
          <w:szCs w:val="28"/>
        </w:rPr>
        <w:t xml:space="preserve">) преобразовать </w:t>
      </w:r>
      <w:r w:rsidR="00D72DED">
        <w:rPr>
          <w:rFonts w:ascii="Times New Roman" w:hAnsi="Times New Roman" w:cs="Times New Roman"/>
          <w:sz w:val="28"/>
          <w:szCs w:val="28"/>
        </w:rPr>
        <w:t xml:space="preserve">путем объединения </w:t>
      </w:r>
      <w:r w:rsidR="00655264" w:rsidRPr="00655264">
        <w:rPr>
          <w:rFonts w:ascii="Times New Roman" w:hAnsi="Times New Roman" w:cs="Times New Roman"/>
          <w:sz w:val="28"/>
          <w:szCs w:val="28"/>
        </w:rPr>
        <w:t>следующие поселения, входящие в состав Чунского районного муниципального образования:</w:t>
      </w:r>
    </w:p>
    <w:p w:rsidR="00655264" w:rsidRPr="00655264" w:rsidRDefault="00655264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6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55264">
        <w:rPr>
          <w:rFonts w:ascii="Times New Roman" w:hAnsi="Times New Roman" w:cs="Times New Roman"/>
          <w:sz w:val="28"/>
          <w:szCs w:val="28"/>
        </w:rPr>
        <w:t>Балтуринское</w:t>
      </w:r>
      <w:proofErr w:type="spellEnd"/>
      <w:r w:rsidRPr="00655264">
        <w:rPr>
          <w:rFonts w:ascii="Times New Roman" w:hAnsi="Times New Roman" w:cs="Times New Roman"/>
          <w:sz w:val="28"/>
          <w:szCs w:val="28"/>
        </w:rPr>
        <w:t xml:space="preserve">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7E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751C3" w:rsidRPr="006751C3">
        <w:rPr>
          <w:rFonts w:ascii="Times New Roman" w:hAnsi="Times New Roman" w:cs="Times New Roman"/>
          <w:sz w:val="28"/>
          <w:szCs w:val="28"/>
        </w:rPr>
        <w:t>Бунбуйское</w:t>
      </w:r>
      <w:proofErr w:type="spellEnd"/>
      <w:r w:rsidR="006751C3" w:rsidRPr="006751C3">
        <w:rPr>
          <w:rFonts w:ascii="Times New Roman" w:hAnsi="Times New Roman" w:cs="Times New Roman"/>
          <w:sz w:val="28"/>
          <w:szCs w:val="28"/>
        </w:rPr>
        <w:t xml:space="preserve">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CC4" w:rsidRDefault="00393CC4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3CC4">
        <w:rPr>
          <w:rFonts w:ascii="Times New Roman" w:hAnsi="Times New Roman" w:cs="Times New Roman"/>
          <w:sz w:val="28"/>
          <w:szCs w:val="28"/>
        </w:rPr>
        <w:t>Веселовское муниципальное образование;</w:t>
      </w:r>
    </w:p>
    <w:p w:rsidR="006751C3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1088" w:rsidRPr="00311088">
        <w:rPr>
          <w:rFonts w:ascii="Times New Roman" w:hAnsi="Times New Roman" w:cs="Times New Roman"/>
          <w:sz w:val="28"/>
          <w:szCs w:val="28"/>
        </w:rPr>
        <w:t>Каменское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088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4B29B3" w:rsidRPr="004B29B3">
        <w:rPr>
          <w:rFonts w:ascii="Times New Roman" w:hAnsi="Times New Roman" w:cs="Times New Roman"/>
          <w:sz w:val="28"/>
          <w:szCs w:val="28"/>
        </w:rPr>
        <w:t>Мухинское</w:t>
      </w:r>
      <w:proofErr w:type="spellEnd"/>
      <w:r w:rsidR="004B29B3" w:rsidRPr="004B29B3">
        <w:rPr>
          <w:rFonts w:ascii="Times New Roman" w:hAnsi="Times New Roman" w:cs="Times New Roman"/>
          <w:sz w:val="28"/>
          <w:szCs w:val="28"/>
        </w:rPr>
        <w:t xml:space="preserve"> </w:t>
      </w:r>
      <w:r w:rsidR="00326941" w:rsidRPr="0032694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B3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CF16A9" w:rsidRPr="00CF16A9">
        <w:rPr>
          <w:rFonts w:ascii="Times New Roman" w:hAnsi="Times New Roman" w:cs="Times New Roman"/>
          <w:sz w:val="28"/>
          <w:szCs w:val="28"/>
        </w:rPr>
        <w:t>Новочунское</w:t>
      </w:r>
      <w:proofErr w:type="spellEnd"/>
      <w:r w:rsidR="00CF16A9" w:rsidRPr="00CF16A9">
        <w:rPr>
          <w:rFonts w:ascii="Times New Roman" w:hAnsi="Times New Roman" w:cs="Times New Roman"/>
          <w:sz w:val="28"/>
          <w:szCs w:val="28"/>
        </w:rPr>
        <w:t xml:space="preserve">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A9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2707D5" w:rsidRPr="002707D5">
        <w:rPr>
          <w:rFonts w:ascii="Times New Roman" w:hAnsi="Times New Roman" w:cs="Times New Roman"/>
          <w:sz w:val="28"/>
          <w:szCs w:val="28"/>
        </w:rPr>
        <w:t>Таргизское</w:t>
      </w:r>
      <w:proofErr w:type="spellEnd"/>
      <w:r w:rsidR="002707D5" w:rsidRPr="002707D5">
        <w:rPr>
          <w:rFonts w:ascii="Times New Roman" w:hAnsi="Times New Roman" w:cs="Times New Roman"/>
          <w:sz w:val="28"/>
          <w:szCs w:val="28"/>
        </w:rPr>
        <w:t xml:space="preserve">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7D5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A040D8" w:rsidRPr="00A040D8">
        <w:rPr>
          <w:rFonts w:ascii="Times New Roman" w:hAnsi="Times New Roman" w:cs="Times New Roman"/>
          <w:sz w:val="28"/>
          <w:szCs w:val="28"/>
        </w:rPr>
        <w:t>Червянское</w:t>
      </w:r>
      <w:proofErr w:type="spellEnd"/>
      <w:r w:rsidR="00A040D8" w:rsidRPr="00A040D8">
        <w:rPr>
          <w:rFonts w:ascii="Times New Roman" w:hAnsi="Times New Roman" w:cs="Times New Roman"/>
          <w:sz w:val="28"/>
          <w:szCs w:val="28"/>
        </w:rPr>
        <w:t xml:space="preserve"> сельское поселение Чунского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0D8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3703B" w:rsidRPr="00C3703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C3703B" w:rsidRPr="00C3703B">
        <w:rPr>
          <w:rFonts w:ascii="Times New Roman" w:hAnsi="Times New Roman" w:cs="Times New Roman"/>
          <w:sz w:val="28"/>
          <w:szCs w:val="28"/>
        </w:rPr>
        <w:t>Лесогорское</w:t>
      </w:r>
      <w:proofErr w:type="spellEnd"/>
      <w:r w:rsidR="00C3703B" w:rsidRPr="00C3703B">
        <w:rPr>
          <w:rFonts w:ascii="Times New Roman" w:hAnsi="Times New Roman" w:cs="Times New Roman"/>
          <w:sz w:val="28"/>
          <w:szCs w:val="28"/>
        </w:rPr>
        <w:t xml:space="preserve"> муниципальное образование Чунского районного муниципального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97E" w:rsidRDefault="00476961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76961">
        <w:rPr>
          <w:rFonts w:ascii="Times New Roman" w:hAnsi="Times New Roman" w:cs="Times New Roman"/>
          <w:sz w:val="28"/>
          <w:szCs w:val="28"/>
        </w:rPr>
        <w:t>Октябрьское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64" w:rsidRDefault="00655264" w:rsidP="0065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64">
        <w:rPr>
          <w:rFonts w:ascii="Times New Roman" w:hAnsi="Times New Roman" w:cs="Times New Roman"/>
          <w:sz w:val="28"/>
          <w:szCs w:val="28"/>
        </w:rPr>
        <w:t xml:space="preserve">11) городское поселение </w:t>
      </w:r>
      <w:proofErr w:type="spellStart"/>
      <w:r w:rsidRPr="00655264">
        <w:rPr>
          <w:rFonts w:ascii="Times New Roman" w:hAnsi="Times New Roman" w:cs="Times New Roman"/>
          <w:sz w:val="28"/>
          <w:szCs w:val="28"/>
        </w:rPr>
        <w:t>Чунское</w:t>
      </w:r>
      <w:proofErr w:type="spellEnd"/>
      <w:r w:rsidRPr="00655264">
        <w:rPr>
          <w:rFonts w:ascii="Times New Roman" w:hAnsi="Times New Roman" w:cs="Times New Roman"/>
          <w:sz w:val="28"/>
          <w:szCs w:val="28"/>
        </w:rPr>
        <w:t xml:space="preserve"> муниципальное образование Чунского районного муниципального образования Иркутской области.</w:t>
      </w:r>
    </w:p>
    <w:p w:rsidR="009D6334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2. </w:t>
      </w:r>
      <w:r w:rsidR="009D6334">
        <w:rPr>
          <w:rFonts w:ascii="Times New Roman" w:hAnsi="Times New Roman" w:cs="Times New Roman"/>
          <w:sz w:val="28"/>
          <w:szCs w:val="28"/>
        </w:rPr>
        <w:t xml:space="preserve">Предусмотренное частью </w:t>
      </w:r>
      <w:r w:rsidR="006327D1">
        <w:rPr>
          <w:rFonts w:ascii="Times New Roman" w:hAnsi="Times New Roman" w:cs="Times New Roman"/>
          <w:sz w:val="28"/>
          <w:szCs w:val="28"/>
        </w:rPr>
        <w:t xml:space="preserve">1 </w:t>
      </w:r>
      <w:r w:rsidR="009D6334">
        <w:rPr>
          <w:rFonts w:ascii="Times New Roman" w:hAnsi="Times New Roman" w:cs="Times New Roman"/>
          <w:sz w:val="28"/>
          <w:szCs w:val="28"/>
        </w:rPr>
        <w:t>настоящей статьи преобразование муниципальных образований влечет создание вновь образованного муниципального образования – Чунск</w:t>
      </w:r>
      <w:r w:rsidR="00695B50">
        <w:rPr>
          <w:rFonts w:ascii="Times New Roman" w:hAnsi="Times New Roman" w:cs="Times New Roman"/>
          <w:sz w:val="28"/>
          <w:szCs w:val="28"/>
        </w:rPr>
        <w:t>ий</w:t>
      </w:r>
      <w:r w:rsidR="009D63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5B50">
        <w:rPr>
          <w:rFonts w:ascii="Times New Roman" w:hAnsi="Times New Roman" w:cs="Times New Roman"/>
          <w:sz w:val="28"/>
          <w:szCs w:val="28"/>
        </w:rPr>
        <w:t>ый</w:t>
      </w:r>
      <w:r w:rsidR="009D63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3FF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95B50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>Считать вновь образованн</w:t>
      </w:r>
      <w:r w:rsidR="00152F3C">
        <w:rPr>
          <w:rFonts w:ascii="Times New Roman" w:hAnsi="Times New Roman" w:cs="Times New Roman"/>
          <w:sz w:val="28"/>
          <w:szCs w:val="28"/>
        </w:rPr>
        <w:t xml:space="preserve">ый </w:t>
      </w:r>
      <w:r w:rsidR="009D6334">
        <w:rPr>
          <w:rFonts w:ascii="Times New Roman" w:hAnsi="Times New Roman" w:cs="Times New Roman"/>
          <w:sz w:val="28"/>
          <w:szCs w:val="28"/>
        </w:rPr>
        <w:t>Чунский</w:t>
      </w:r>
      <w:r w:rsidR="00AE1E7B" w:rsidRPr="00783F5F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="00493F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>созданным с 1 января 20</w:t>
      </w:r>
      <w:r w:rsidR="00A062F8" w:rsidRPr="00783F5F">
        <w:rPr>
          <w:rFonts w:ascii="Times New Roman" w:hAnsi="Times New Roman" w:cs="Times New Roman"/>
          <w:sz w:val="28"/>
          <w:szCs w:val="28"/>
        </w:rPr>
        <w:t>2</w:t>
      </w:r>
      <w:r w:rsidR="00C365D0">
        <w:rPr>
          <w:rFonts w:ascii="Times New Roman" w:hAnsi="Times New Roman" w:cs="Times New Roman"/>
          <w:sz w:val="28"/>
          <w:szCs w:val="28"/>
        </w:rPr>
        <w:t>4</w:t>
      </w:r>
      <w:r w:rsidRPr="00783F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>3. Преобразование муниципальных образований, предусмотренное настоящим Законом, осуществляется в целях ускорения социально-</w:t>
      </w:r>
      <w:r w:rsidRPr="00783F5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="00152F3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783F5F">
        <w:rPr>
          <w:rFonts w:ascii="Times New Roman" w:hAnsi="Times New Roman" w:cs="Times New Roman"/>
          <w:sz w:val="28"/>
          <w:szCs w:val="28"/>
        </w:rPr>
        <w:t>и повышения уровня жизни проживающего в них населения.</w:t>
      </w:r>
    </w:p>
    <w:p w:rsidR="009D6334" w:rsidRDefault="004063CC" w:rsidP="007C5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D6334" w:rsidRPr="009D6334">
        <w:rPr>
          <w:rFonts w:ascii="Times New Roman" w:hAnsi="Times New Roman" w:cs="Times New Roman"/>
          <w:sz w:val="28"/>
          <w:szCs w:val="28"/>
        </w:rPr>
        <w:t>Чунское</w:t>
      </w:r>
      <w:proofErr w:type="spellEnd"/>
      <w:r w:rsidR="009D6334" w:rsidRPr="009D6334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образование, а также поселения, </w:t>
      </w:r>
      <w:r w:rsidR="006327D1">
        <w:rPr>
          <w:rFonts w:ascii="Times New Roman" w:hAnsi="Times New Roman" w:cs="Times New Roman"/>
          <w:sz w:val="28"/>
          <w:szCs w:val="28"/>
        </w:rPr>
        <w:t>указанные в части 1 настоящей статьи</w:t>
      </w:r>
      <w:r w:rsidR="001C1DDE">
        <w:rPr>
          <w:rFonts w:ascii="Times New Roman" w:hAnsi="Times New Roman" w:cs="Times New Roman"/>
          <w:sz w:val="28"/>
          <w:szCs w:val="28"/>
        </w:rPr>
        <w:t xml:space="preserve"> (далее – преобразуемые муниципальные образования)</w:t>
      </w:r>
      <w:r w:rsidR="006327D1">
        <w:rPr>
          <w:rFonts w:ascii="Times New Roman" w:hAnsi="Times New Roman" w:cs="Times New Roman"/>
          <w:sz w:val="28"/>
          <w:szCs w:val="28"/>
        </w:rPr>
        <w:t>,</w:t>
      </w:r>
      <w:r w:rsidR="009D6334" w:rsidRPr="009D6334">
        <w:rPr>
          <w:rFonts w:ascii="Times New Roman" w:hAnsi="Times New Roman" w:cs="Times New Roman"/>
          <w:sz w:val="28"/>
          <w:szCs w:val="28"/>
        </w:rPr>
        <w:t xml:space="preserve"> утрачивают статус муниципального образования.</w:t>
      </w:r>
    </w:p>
    <w:p w:rsidR="004063CC" w:rsidRPr="00783F5F" w:rsidRDefault="009D6334" w:rsidP="007C5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E4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образованного </w:t>
      </w:r>
      <w:r w:rsidR="00695B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Чунского</w:t>
      </w:r>
      <w:r w:rsidR="007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E1E7B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1E7B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E7B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влечет за собой изменени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населенных пунктов, вход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преобразуемых 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</w:t>
      </w:r>
      <w:r w:rsidR="00A8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3CC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мер социальной поддержки, установленных действующим законодательством для отдельных категорий граждан.</w:t>
      </w:r>
    </w:p>
    <w:p w:rsidR="009D6334" w:rsidRDefault="009D6334" w:rsidP="009D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D06A65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>Статья 2. Статус и наименование вновь образованного муниципального образования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>частью 1</w:t>
      </w:r>
      <w:r w:rsidRPr="00AF1D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10 </w:t>
      </w:r>
      <w:r w:rsidRPr="00783F5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F1DAB" w:rsidRPr="00AF1DA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1DAB">
        <w:rPr>
          <w:rFonts w:ascii="Times New Roman" w:hAnsi="Times New Roman" w:cs="Times New Roman"/>
          <w:sz w:val="28"/>
          <w:szCs w:val="28"/>
        </w:rPr>
        <w:t xml:space="preserve"> </w:t>
      </w:r>
      <w:r w:rsidRPr="00783F5F">
        <w:rPr>
          <w:rFonts w:ascii="Times New Roman" w:hAnsi="Times New Roman" w:cs="Times New Roman"/>
          <w:sz w:val="28"/>
          <w:szCs w:val="28"/>
        </w:rPr>
        <w:t>наделить вновь образованн</w:t>
      </w:r>
      <w:r w:rsidR="005A5ACC">
        <w:rPr>
          <w:rFonts w:ascii="Times New Roman" w:hAnsi="Times New Roman" w:cs="Times New Roman"/>
          <w:sz w:val="28"/>
          <w:szCs w:val="28"/>
        </w:rPr>
        <w:t>ый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695B50">
        <w:rPr>
          <w:rFonts w:ascii="Times New Roman" w:hAnsi="Times New Roman" w:cs="Times New Roman"/>
          <w:sz w:val="28"/>
          <w:szCs w:val="28"/>
        </w:rPr>
        <w:t>Чунский</w:t>
      </w:r>
      <w:r w:rsidR="00AE1E7B" w:rsidRPr="00783F5F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493F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 xml:space="preserve">статусом муниципального округа с административным центром в </w:t>
      </w:r>
      <w:r w:rsidR="00695B50">
        <w:rPr>
          <w:rFonts w:ascii="Times New Roman" w:hAnsi="Times New Roman" w:cs="Times New Roman"/>
          <w:sz w:val="28"/>
          <w:szCs w:val="28"/>
        </w:rPr>
        <w:t>рабочем поселке Чунский</w:t>
      </w:r>
      <w:r w:rsidRPr="00783F5F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2. Предусмотренное настоящим Законом наименование </w:t>
      </w:r>
      <w:r w:rsidR="00493FF7">
        <w:rPr>
          <w:rFonts w:ascii="Times New Roman" w:hAnsi="Times New Roman" w:cs="Times New Roman"/>
          <w:sz w:val="28"/>
          <w:szCs w:val="28"/>
        </w:rPr>
        <w:t>Чунский</w:t>
      </w:r>
      <w:r w:rsidR="00AF1A91" w:rsidRPr="00783F5F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493F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>устанавливается для вновь образованного муниципального образования на период до вступления в силу устава вновь образованного муниципального образования. В дальнейшем наименование вновь образованного муниципального образования определяется его уставом</w:t>
      </w:r>
      <w:r w:rsidR="00493F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9</w:t>
      </w:r>
      <w:r w:rsidR="00493FF7" w:rsidRPr="0049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3FF7">
        <w:rPr>
          <w:rFonts w:ascii="Times New Roman" w:hAnsi="Times New Roman" w:cs="Times New Roman"/>
          <w:sz w:val="28"/>
          <w:szCs w:val="28"/>
        </w:rPr>
        <w:t xml:space="preserve"> </w:t>
      </w:r>
      <w:r w:rsidR="00493FF7" w:rsidRPr="00493FF7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783F5F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D06A65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3. Территория и границы </w:t>
      </w:r>
      <w:r w:rsidR="006327D1">
        <w:rPr>
          <w:rFonts w:ascii="Times New Roman" w:hAnsi="Times New Roman" w:cs="Times New Roman"/>
          <w:b w:val="0"/>
          <w:sz w:val="28"/>
          <w:szCs w:val="28"/>
        </w:rPr>
        <w:t xml:space="preserve">вновь образованного </w:t>
      </w:r>
      <w:r w:rsidR="00493FF7" w:rsidRPr="0062467A">
        <w:rPr>
          <w:rFonts w:ascii="Times New Roman" w:hAnsi="Times New Roman" w:cs="Times New Roman"/>
          <w:b w:val="0"/>
          <w:sz w:val="28"/>
          <w:szCs w:val="28"/>
        </w:rPr>
        <w:t>Чунского</w:t>
      </w:r>
      <w:r w:rsidR="00AE1E7B" w:rsidRPr="00624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493FF7" w:rsidRPr="0062467A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Default="00A52E98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A65"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2 статьи 10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A5ACC" w:rsidRPr="005A5AC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установить границы вновь образованного </w:t>
      </w:r>
      <w:r w:rsidR="00493FF7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AF1A91" w:rsidRPr="00783F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493F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A5ACC">
        <w:rPr>
          <w:rFonts w:ascii="Times New Roman" w:hAnsi="Times New Roman" w:cs="Times New Roman"/>
          <w:sz w:val="28"/>
          <w:szCs w:val="28"/>
        </w:rPr>
        <w:t xml:space="preserve">Чунского районного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образованного </w:t>
      </w:r>
      <w:r w:rsidR="006327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A65"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493FF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5ACC" w:rsidRPr="005A5ACC">
        <w:rPr>
          <w:rFonts w:ascii="Times New Roman" w:hAnsi="Times New Roman" w:cs="Times New Roman"/>
          <w:sz w:val="28"/>
          <w:szCs w:val="28"/>
        </w:rPr>
        <w:t>от 16</w:t>
      </w:r>
      <w:r w:rsidR="005A5A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5ACC" w:rsidRPr="005A5ACC">
        <w:rPr>
          <w:rFonts w:ascii="Times New Roman" w:hAnsi="Times New Roman" w:cs="Times New Roman"/>
          <w:sz w:val="28"/>
          <w:szCs w:val="28"/>
        </w:rPr>
        <w:t xml:space="preserve">2004 </w:t>
      </w:r>
      <w:r w:rsidR="005A5ACC">
        <w:rPr>
          <w:rFonts w:ascii="Times New Roman" w:hAnsi="Times New Roman" w:cs="Times New Roman"/>
          <w:sz w:val="28"/>
          <w:szCs w:val="28"/>
        </w:rPr>
        <w:t>года №</w:t>
      </w:r>
      <w:r w:rsidR="005A5ACC" w:rsidRPr="005A5ACC">
        <w:rPr>
          <w:rFonts w:ascii="Times New Roman" w:hAnsi="Times New Roman" w:cs="Times New Roman"/>
          <w:sz w:val="28"/>
          <w:szCs w:val="28"/>
        </w:rPr>
        <w:t xml:space="preserve"> 101-оз </w:t>
      </w:r>
      <w:r w:rsidR="005A5ACC">
        <w:rPr>
          <w:rFonts w:ascii="Times New Roman" w:hAnsi="Times New Roman" w:cs="Times New Roman"/>
          <w:sz w:val="28"/>
          <w:szCs w:val="28"/>
        </w:rPr>
        <w:t>«</w:t>
      </w:r>
      <w:r w:rsidR="005A5ACC" w:rsidRPr="005A5ACC">
        <w:rPr>
          <w:rFonts w:ascii="Times New Roman" w:hAnsi="Times New Roman" w:cs="Times New Roman"/>
          <w:sz w:val="28"/>
          <w:szCs w:val="28"/>
        </w:rPr>
        <w:t>О статусе и границах муниципальных образований Чунского района Иркутской области</w:t>
      </w:r>
      <w:r w:rsidR="005A5ACC">
        <w:rPr>
          <w:rFonts w:ascii="Times New Roman" w:hAnsi="Times New Roman" w:cs="Times New Roman"/>
          <w:sz w:val="28"/>
          <w:szCs w:val="28"/>
        </w:rPr>
        <w:t>»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и наделенного статусом муниципального района, </w:t>
      </w:r>
      <w:r w:rsidR="003D1E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0731">
        <w:rPr>
          <w:rFonts w:ascii="Times New Roman" w:hAnsi="Times New Roman" w:cs="Times New Roman"/>
          <w:sz w:val="28"/>
          <w:szCs w:val="28"/>
        </w:rPr>
        <w:t>описани</w:t>
      </w:r>
      <w:r w:rsidR="003D1E2F">
        <w:rPr>
          <w:rFonts w:ascii="Times New Roman" w:hAnsi="Times New Roman" w:cs="Times New Roman"/>
          <w:sz w:val="28"/>
          <w:szCs w:val="28"/>
        </w:rPr>
        <w:t>ем</w:t>
      </w:r>
      <w:r w:rsidR="009F0731">
        <w:rPr>
          <w:rFonts w:ascii="Times New Roman" w:hAnsi="Times New Roman" w:cs="Times New Roman"/>
          <w:sz w:val="28"/>
          <w:szCs w:val="28"/>
        </w:rPr>
        <w:t xml:space="preserve"> </w:t>
      </w:r>
      <w:r w:rsidR="003D1E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F0731">
        <w:rPr>
          <w:rFonts w:ascii="Times New Roman" w:hAnsi="Times New Roman" w:cs="Times New Roman"/>
          <w:sz w:val="28"/>
          <w:szCs w:val="28"/>
        </w:rPr>
        <w:t>приложени</w:t>
      </w:r>
      <w:r w:rsidR="003D1E2F">
        <w:rPr>
          <w:rFonts w:ascii="Times New Roman" w:hAnsi="Times New Roman" w:cs="Times New Roman"/>
          <w:sz w:val="28"/>
          <w:szCs w:val="28"/>
        </w:rPr>
        <w:t>ю</w:t>
      </w:r>
      <w:r w:rsidR="009F0731">
        <w:rPr>
          <w:rFonts w:ascii="Times New Roman" w:hAnsi="Times New Roman" w:cs="Times New Roman"/>
          <w:sz w:val="28"/>
          <w:szCs w:val="28"/>
        </w:rPr>
        <w:t xml:space="preserve"> </w:t>
      </w:r>
      <w:r w:rsidR="00A1678F" w:rsidRPr="00783F5F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EA59AC" w:rsidRDefault="00A52E98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6CE1">
        <w:rPr>
          <w:rFonts w:ascii="Times New Roman" w:hAnsi="Times New Roman" w:cs="Times New Roman"/>
          <w:sz w:val="28"/>
          <w:szCs w:val="28"/>
        </w:rPr>
        <w:t>У</w:t>
      </w:r>
      <w:r w:rsidR="00EA59AC">
        <w:rPr>
          <w:rFonts w:ascii="Times New Roman" w:hAnsi="Times New Roman" w:cs="Times New Roman"/>
          <w:sz w:val="28"/>
          <w:szCs w:val="28"/>
        </w:rPr>
        <w:t xml:space="preserve">становить границы Чунского района Иркутской области как административно-территориального образования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A59AC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области.</w:t>
      </w:r>
    </w:p>
    <w:p w:rsidR="00393CC4" w:rsidRDefault="00393CC4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6A65" w:rsidRPr="0062467A" w:rsidRDefault="00D06A65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4. Формирование органов местного самоуправления </w:t>
      </w:r>
      <w:r w:rsidR="003D1E2F" w:rsidRPr="0062467A">
        <w:rPr>
          <w:rFonts w:ascii="Times New Roman" w:hAnsi="Times New Roman" w:cs="Times New Roman"/>
          <w:b w:val="0"/>
          <w:sz w:val="28"/>
          <w:szCs w:val="28"/>
        </w:rPr>
        <w:t>вновь образованного Чунского</w:t>
      </w:r>
      <w:r w:rsidR="00AF1A91" w:rsidRPr="00624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E2F" w:rsidRPr="0062467A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783F5F" w:rsidRDefault="00D06A65" w:rsidP="003D1E2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Формирование органов местного самоуправления </w:t>
      </w:r>
      <w:r w:rsidR="003D1E2F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</w:t>
      </w:r>
      <w:r w:rsidR="00AF1A91" w:rsidRPr="00783F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3D1E2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</w:t>
      </w:r>
      <w:r w:rsidR="002129D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83F5F">
        <w:rPr>
          <w:rFonts w:ascii="Times New Roman" w:hAnsi="Times New Roman" w:cs="Times New Roman"/>
          <w:sz w:val="28"/>
          <w:szCs w:val="28"/>
        </w:rPr>
        <w:t>и закон</w:t>
      </w:r>
      <w:r w:rsidR="0006264F">
        <w:rPr>
          <w:rFonts w:ascii="Times New Roman" w:hAnsi="Times New Roman" w:cs="Times New Roman"/>
          <w:sz w:val="28"/>
          <w:szCs w:val="28"/>
        </w:rPr>
        <w:t>ами</w:t>
      </w:r>
      <w:r w:rsidR="002129D7">
        <w:rPr>
          <w:rFonts w:ascii="Times New Roman" w:hAnsi="Times New Roman" w:cs="Times New Roman"/>
          <w:sz w:val="28"/>
          <w:szCs w:val="28"/>
        </w:rPr>
        <w:t xml:space="preserve"> </w:t>
      </w:r>
      <w:r w:rsidRPr="00783F5F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A6699C" w:rsidRDefault="00A6699C" w:rsidP="003D1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9C">
        <w:rPr>
          <w:rFonts w:ascii="Times New Roman" w:hAnsi="Times New Roman" w:cs="Times New Roman"/>
          <w:sz w:val="28"/>
          <w:szCs w:val="28"/>
        </w:rPr>
        <w:t xml:space="preserve">Выборы в органы местного самоуправления вновь образованного Чунского муниципального округа Иркутской области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99C">
        <w:rPr>
          <w:rFonts w:ascii="Times New Roman" w:hAnsi="Times New Roman" w:cs="Times New Roman"/>
          <w:sz w:val="28"/>
          <w:szCs w:val="28"/>
        </w:rPr>
        <w:t xml:space="preserve">частью 5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9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99C">
        <w:rPr>
          <w:rFonts w:ascii="Times New Roman" w:hAnsi="Times New Roman" w:cs="Times New Roman"/>
          <w:sz w:val="28"/>
          <w:szCs w:val="28"/>
        </w:rPr>
        <w:t xml:space="preserve"> назначаются избирательной комиссией, на которую в установленном порядке возложены полномочия избирательной комиссии, организующей подготовку и 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3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27D1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Pr="00A6699C">
        <w:rPr>
          <w:rFonts w:ascii="Times New Roman" w:hAnsi="Times New Roman" w:cs="Times New Roman"/>
          <w:sz w:val="28"/>
          <w:szCs w:val="28"/>
        </w:rPr>
        <w:t>вновь образованно</w:t>
      </w:r>
      <w:r w:rsidR="006327D1">
        <w:rPr>
          <w:rFonts w:ascii="Times New Roman" w:hAnsi="Times New Roman" w:cs="Times New Roman"/>
          <w:sz w:val="28"/>
          <w:szCs w:val="28"/>
        </w:rPr>
        <w:t>го</w:t>
      </w:r>
      <w:r w:rsidRPr="00A6699C">
        <w:rPr>
          <w:rFonts w:ascii="Times New Roman" w:hAnsi="Times New Roman" w:cs="Times New Roman"/>
          <w:sz w:val="28"/>
          <w:szCs w:val="28"/>
        </w:rPr>
        <w:t xml:space="preserve"> Чунско</w:t>
      </w:r>
      <w:r w:rsidR="006327D1">
        <w:rPr>
          <w:rFonts w:ascii="Times New Roman" w:hAnsi="Times New Roman" w:cs="Times New Roman"/>
          <w:sz w:val="28"/>
          <w:szCs w:val="28"/>
        </w:rPr>
        <w:t>го</w:t>
      </w:r>
      <w:r w:rsidRPr="00A6699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27D1">
        <w:rPr>
          <w:rFonts w:ascii="Times New Roman" w:hAnsi="Times New Roman" w:cs="Times New Roman"/>
          <w:sz w:val="28"/>
          <w:szCs w:val="28"/>
        </w:rPr>
        <w:t>го</w:t>
      </w:r>
      <w:r w:rsidRPr="00A6699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27D1">
        <w:rPr>
          <w:rFonts w:ascii="Times New Roman" w:hAnsi="Times New Roman" w:cs="Times New Roman"/>
          <w:sz w:val="28"/>
          <w:szCs w:val="28"/>
        </w:rPr>
        <w:t>а</w:t>
      </w:r>
      <w:r w:rsidRPr="00A6699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327D1">
        <w:rPr>
          <w:rFonts w:ascii="Times New Roman" w:hAnsi="Times New Roman" w:cs="Times New Roman"/>
          <w:sz w:val="28"/>
          <w:szCs w:val="28"/>
        </w:rPr>
        <w:t xml:space="preserve"> (далее – избирательная комиссия)</w:t>
      </w:r>
      <w:r w:rsidRPr="00A6699C">
        <w:rPr>
          <w:rFonts w:ascii="Times New Roman" w:hAnsi="Times New Roman" w:cs="Times New Roman"/>
          <w:sz w:val="28"/>
          <w:szCs w:val="28"/>
        </w:rPr>
        <w:t>.</w:t>
      </w:r>
    </w:p>
    <w:p w:rsidR="003D1E2F" w:rsidRPr="003D1E2F" w:rsidRDefault="003D1E2F" w:rsidP="003D1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Выборы в органы местного самоуправления вновь образованного </w:t>
      </w:r>
      <w:r>
        <w:rPr>
          <w:rFonts w:ascii="Times New Roman" w:hAnsi="Times New Roman" w:cs="Times New Roman"/>
          <w:sz w:val="28"/>
          <w:szCs w:val="28"/>
        </w:rPr>
        <w:t xml:space="preserve">Чунского муниципального округа </w:t>
      </w:r>
      <w:r w:rsidRPr="003D1E2F">
        <w:rPr>
          <w:rFonts w:ascii="Times New Roman" w:hAnsi="Times New Roman" w:cs="Times New Roman"/>
          <w:sz w:val="28"/>
          <w:szCs w:val="28"/>
        </w:rPr>
        <w:t xml:space="preserve">Иркутской области должны быть проведены не позднее чем через </w:t>
      </w:r>
      <w:r>
        <w:rPr>
          <w:rFonts w:ascii="Times New Roman" w:hAnsi="Times New Roman" w:cs="Times New Roman"/>
          <w:sz w:val="28"/>
          <w:szCs w:val="28"/>
        </w:rPr>
        <w:t xml:space="preserve">один год </w:t>
      </w:r>
      <w:r w:rsidRPr="003D1E2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D32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D1E2F">
        <w:rPr>
          <w:rFonts w:ascii="Times New Roman" w:hAnsi="Times New Roman" w:cs="Times New Roman"/>
          <w:sz w:val="28"/>
          <w:szCs w:val="28"/>
        </w:rPr>
        <w:t>создания.</w:t>
      </w:r>
    </w:p>
    <w:p w:rsidR="003D1E2F" w:rsidRDefault="003D1E2F" w:rsidP="003D1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E2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выборов в представительный орган </w:t>
      </w:r>
      <w:r w:rsidR="00D866C0" w:rsidRPr="00D866C0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3D1E2F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DD32C1" w:rsidRPr="00DD32C1">
        <w:rPr>
          <w:rFonts w:ascii="Times New Roman" w:hAnsi="Times New Roman" w:cs="Times New Roman"/>
          <w:sz w:val="28"/>
          <w:szCs w:val="28"/>
        </w:rPr>
        <w:t>Чунского муниципального округа</w:t>
      </w:r>
      <w:r w:rsidR="00DD32C1">
        <w:rPr>
          <w:rFonts w:ascii="Times New Roman" w:hAnsi="Times New Roman" w:cs="Times New Roman"/>
          <w:sz w:val="28"/>
          <w:szCs w:val="28"/>
        </w:rPr>
        <w:t xml:space="preserve"> </w:t>
      </w:r>
      <w:r w:rsidRPr="003D1E2F">
        <w:rPr>
          <w:rFonts w:ascii="Times New Roman" w:hAnsi="Times New Roman" w:cs="Times New Roman"/>
          <w:sz w:val="28"/>
          <w:szCs w:val="28"/>
        </w:rPr>
        <w:t xml:space="preserve">Иркутской области и выборов </w:t>
      </w:r>
      <w:r w:rsidR="00D866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D1E2F">
        <w:rPr>
          <w:rFonts w:ascii="Times New Roman" w:hAnsi="Times New Roman" w:cs="Times New Roman"/>
          <w:sz w:val="28"/>
          <w:szCs w:val="28"/>
        </w:rPr>
        <w:t>главы</w:t>
      </w:r>
      <w:r w:rsidR="00A24540">
        <w:rPr>
          <w:rFonts w:ascii="Times New Roman" w:hAnsi="Times New Roman" w:cs="Times New Roman"/>
          <w:sz w:val="28"/>
          <w:szCs w:val="28"/>
        </w:rPr>
        <w:t xml:space="preserve"> </w:t>
      </w:r>
      <w:r w:rsidR="00D866C0">
        <w:rPr>
          <w:rFonts w:ascii="Times New Roman" w:hAnsi="Times New Roman" w:cs="Times New Roman"/>
          <w:sz w:val="28"/>
          <w:szCs w:val="28"/>
        </w:rPr>
        <w:t>данного</w:t>
      </w:r>
      <w:r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DD32C1" w:rsidRPr="00DD32C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D866C0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3D1E2F">
        <w:rPr>
          <w:rFonts w:ascii="Times New Roman" w:hAnsi="Times New Roman" w:cs="Times New Roman"/>
          <w:sz w:val="28"/>
          <w:szCs w:val="28"/>
        </w:rPr>
        <w:t>осуществляется за счет средств областного бюджета.</w:t>
      </w:r>
    </w:p>
    <w:p w:rsidR="006327D1" w:rsidRPr="00783F5F" w:rsidRDefault="006327D1" w:rsidP="003D1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443">
        <w:rPr>
          <w:rFonts w:ascii="Times New Roman" w:hAnsi="Times New Roman" w:cs="Times New Roman"/>
          <w:sz w:val="28"/>
          <w:szCs w:val="28"/>
          <w:highlight w:val="yellow"/>
        </w:rPr>
        <w:t>Схема избирательных округов при проведении выборов в представительный орган первого созыва вновь образованного Чунского</w:t>
      </w:r>
      <w:r w:rsidRPr="006327D1">
        <w:rPr>
          <w:rFonts w:ascii="Times New Roman" w:hAnsi="Times New Roman" w:cs="Times New Roman"/>
          <w:sz w:val="28"/>
          <w:szCs w:val="28"/>
        </w:rPr>
        <w:t xml:space="preserve"> муниципального округа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избирательной комиссией в день принятия ею решения о назначении указанных выборов.</w:t>
      </w: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83F5F">
        <w:rPr>
          <w:rFonts w:ascii="Times New Roman" w:hAnsi="Times New Roman" w:cs="Times New Roman"/>
          <w:sz w:val="28"/>
          <w:szCs w:val="28"/>
        </w:rPr>
        <w:t>2.</w:t>
      </w:r>
      <w:r w:rsidR="00E24044">
        <w:rPr>
          <w:rFonts w:ascii="Times New Roman" w:hAnsi="Times New Roman" w:cs="Times New Roman"/>
          <w:sz w:val="28"/>
          <w:szCs w:val="28"/>
        </w:rPr>
        <w:t xml:space="preserve"> 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Представительный орган </w:t>
      </w:r>
      <w:r w:rsidR="00A24540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первого созыва </w:t>
      </w:r>
      <w:r w:rsidR="00752CF0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вновь образованного </w:t>
      </w:r>
      <w:r w:rsidR="00DD32C1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Чунского </w:t>
      </w:r>
      <w:r w:rsidR="00AF1A91" w:rsidRPr="00374443">
        <w:rPr>
          <w:rFonts w:ascii="Times New Roman" w:hAnsi="Times New Roman" w:cs="Times New Roman"/>
          <w:sz w:val="28"/>
          <w:szCs w:val="28"/>
          <w:highlight w:val="yellow"/>
        </w:rPr>
        <w:t>муниципального округа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32C1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Иркутской области 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состоит из </w:t>
      </w:r>
      <w:r w:rsidR="00752CF0" w:rsidRPr="00374443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 депутатов, избираемых по </w:t>
      </w:r>
      <w:r w:rsidR="009571A7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мажоритарной 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избирательной системе по </w:t>
      </w:r>
      <w:r w:rsidR="009571A7" w:rsidRPr="00374443">
        <w:rPr>
          <w:rFonts w:ascii="Times New Roman" w:hAnsi="Times New Roman" w:cs="Times New Roman"/>
          <w:sz w:val="28"/>
          <w:szCs w:val="28"/>
          <w:highlight w:val="yellow"/>
        </w:rPr>
        <w:t xml:space="preserve">20 </w:t>
      </w:r>
      <w:r w:rsidRPr="00374443">
        <w:rPr>
          <w:rFonts w:ascii="Times New Roman" w:hAnsi="Times New Roman" w:cs="Times New Roman"/>
          <w:sz w:val="28"/>
          <w:szCs w:val="28"/>
          <w:highlight w:val="yellow"/>
        </w:rPr>
        <w:t>одномандатным избирательным округам на основе всеобщего равного и прямого избирательного права при тайном голосовании сроком на пять лет.</w:t>
      </w:r>
      <w:bookmarkStart w:id="1" w:name="_GoBack"/>
      <w:bookmarkEnd w:id="1"/>
    </w:p>
    <w:p w:rsidR="00D06A65" w:rsidRDefault="00CB25F0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редставительный орган </w:t>
      </w:r>
      <w:r w:rsidR="00A24540" w:rsidRPr="00A24540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752CF0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</w:t>
      </w:r>
      <w:r w:rsidR="00AF1A91" w:rsidRPr="00783F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752CF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собирается на первое заседание не позднее 30 дней со дня его избрания в правомочном составе. Первое заседание представительного органа </w:t>
      </w:r>
      <w:r w:rsidR="00A24540" w:rsidRPr="00A24540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752CF0">
        <w:rPr>
          <w:rFonts w:ascii="Times New Roman" w:hAnsi="Times New Roman" w:cs="Times New Roman"/>
          <w:sz w:val="28"/>
          <w:szCs w:val="28"/>
        </w:rPr>
        <w:t>Чунского</w:t>
      </w:r>
      <w:r w:rsidR="00AF1A91"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06A65" w:rsidRPr="00783F5F">
        <w:rPr>
          <w:rFonts w:ascii="Times New Roman" w:hAnsi="Times New Roman" w:cs="Times New Roman"/>
          <w:sz w:val="28"/>
          <w:szCs w:val="28"/>
        </w:rPr>
        <w:t>правомочно, если на нем присутствует не менее 50 процентов от числа избранных депутатов.</w:t>
      </w:r>
    </w:p>
    <w:p w:rsidR="006968D9" w:rsidRDefault="00783F5F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5253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6699C">
        <w:rPr>
          <w:rFonts w:ascii="Times New Roman" w:hAnsi="Times New Roman" w:cs="Times New Roman"/>
          <w:sz w:val="28"/>
          <w:szCs w:val="28"/>
        </w:rPr>
        <w:t xml:space="preserve"> </w:t>
      </w:r>
      <w:r w:rsidR="007B64AE">
        <w:rPr>
          <w:rFonts w:ascii="Times New Roman" w:hAnsi="Times New Roman" w:cs="Times New Roman"/>
          <w:sz w:val="28"/>
          <w:szCs w:val="28"/>
        </w:rPr>
        <w:t>созывает</w:t>
      </w:r>
      <w:r w:rsidRPr="00783F5F">
        <w:rPr>
          <w:rFonts w:ascii="Times New Roman" w:hAnsi="Times New Roman" w:cs="Times New Roman"/>
          <w:sz w:val="28"/>
          <w:szCs w:val="28"/>
        </w:rPr>
        <w:t xml:space="preserve"> первое заседание представительного органа</w:t>
      </w:r>
      <w:r w:rsidR="00F72381" w:rsidRPr="00F72381">
        <w:t xml:space="preserve"> </w:t>
      </w:r>
      <w:r w:rsidR="00F72381" w:rsidRPr="00F72381">
        <w:rPr>
          <w:rFonts w:ascii="Times New Roman" w:hAnsi="Times New Roman" w:cs="Times New Roman"/>
          <w:sz w:val="28"/>
          <w:szCs w:val="28"/>
        </w:rPr>
        <w:t>первого созыва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6A5428">
        <w:rPr>
          <w:rFonts w:ascii="Times New Roman" w:hAnsi="Times New Roman" w:cs="Times New Roman"/>
          <w:sz w:val="28"/>
          <w:szCs w:val="28"/>
        </w:rPr>
        <w:t>вновь образованного Чунского</w:t>
      </w:r>
      <w:r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A5428">
        <w:rPr>
          <w:rFonts w:ascii="Times New Roman" w:hAnsi="Times New Roman" w:cs="Times New Roman"/>
          <w:sz w:val="28"/>
          <w:szCs w:val="28"/>
        </w:rPr>
        <w:t>Иркутской области и открывает это заседание</w:t>
      </w:r>
      <w:r w:rsidR="006968D9">
        <w:rPr>
          <w:rFonts w:ascii="Times New Roman" w:hAnsi="Times New Roman" w:cs="Times New Roman"/>
          <w:sz w:val="28"/>
          <w:szCs w:val="28"/>
        </w:rPr>
        <w:t>.</w:t>
      </w:r>
      <w:r w:rsidR="00F7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5F" w:rsidRPr="00783F5F" w:rsidRDefault="006A5428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</w:t>
      </w:r>
      <w:r w:rsidR="00874D2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7238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72381" w:rsidRPr="00F72381">
        <w:rPr>
          <w:rFonts w:ascii="Times New Roman" w:hAnsi="Times New Roman" w:cs="Times New Roman"/>
          <w:sz w:val="28"/>
          <w:szCs w:val="28"/>
        </w:rPr>
        <w:t xml:space="preserve">заседание представительного органа первого созыва вновь образованного Чунского муниципального округа </w:t>
      </w:r>
      <w:r w:rsidR="00F72381" w:rsidRPr="00F72381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  <w:r w:rsidR="00F72381">
        <w:rPr>
          <w:rFonts w:ascii="Times New Roman" w:hAnsi="Times New Roman" w:cs="Times New Roman"/>
          <w:sz w:val="28"/>
          <w:szCs w:val="28"/>
        </w:rPr>
        <w:t xml:space="preserve"> </w:t>
      </w:r>
      <w:r w:rsidR="00874D28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6968D9" w:rsidRPr="006968D9">
        <w:rPr>
          <w:rFonts w:ascii="Times New Roman" w:hAnsi="Times New Roman" w:cs="Times New Roman"/>
          <w:sz w:val="28"/>
          <w:szCs w:val="28"/>
        </w:rPr>
        <w:t xml:space="preserve">старейший по возрасту </w:t>
      </w:r>
      <w:r w:rsidR="00874D28">
        <w:rPr>
          <w:rFonts w:ascii="Times New Roman" w:hAnsi="Times New Roman" w:cs="Times New Roman"/>
          <w:sz w:val="28"/>
          <w:szCs w:val="28"/>
        </w:rPr>
        <w:t>депутат</w:t>
      </w:r>
      <w:r w:rsidR="00783F5F" w:rsidRPr="006968D9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874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органа </w:t>
      </w:r>
      <w:r w:rsidR="00F72381" w:rsidRPr="00F72381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874D28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</w:t>
      </w:r>
      <w:r w:rsidR="00AF1A91" w:rsidRPr="00783F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874D28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 xml:space="preserve">считается избранным, если за его избрание проголосовало более половины от установленной численности депутатов </w:t>
      </w:r>
      <w:r w:rsidR="00F7238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83F5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74D28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783F5F">
        <w:rPr>
          <w:rFonts w:ascii="Times New Roman" w:hAnsi="Times New Roman" w:cs="Times New Roman"/>
          <w:sz w:val="28"/>
          <w:szCs w:val="28"/>
        </w:rPr>
        <w:t xml:space="preserve">3. </w:t>
      </w:r>
      <w:r w:rsidR="00F72381">
        <w:rPr>
          <w:rFonts w:ascii="Times New Roman" w:hAnsi="Times New Roman" w:cs="Times New Roman"/>
          <w:sz w:val="28"/>
          <w:szCs w:val="28"/>
        </w:rPr>
        <w:t>Первый г</w:t>
      </w:r>
      <w:r w:rsidRPr="00783F5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869BE" w:rsidRPr="00C869BE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Pr="00783F5F">
        <w:rPr>
          <w:rFonts w:ascii="Times New Roman" w:hAnsi="Times New Roman" w:cs="Times New Roman"/>
          <w:sz w:val="28"/>
          <w:szCs w:val="28"/>
        </w:rPr>
        <w:t xml:space="preserve">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администрацию.</w:t>
      </w:r>
    </w:p>
    <w:p w:rsidR="00D06A65" w:rsidRPr="00783F5F" w:rsidRDefault="00F72381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69BE" w:rsidRPr="00C869BE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муниципального округа Иркутской области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вступает в должность в день, следующий за днем принятия </w:t>
      </w:r>
      <w:r w:rsidR="00A6699C" w:rsidRPr="00A6699C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A6699C">
        <w:rPr>
          <w:rFonts w:ascii="Times New Roman" w:hAnsi="Times New Roman" w:cs="Times New Roman"/>
          <w:sz w:val="28"/>
          <w:szCs w:val="28"/>
        </w:rPr>
        <w:t>ей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решения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69BE" w:rsidRPr="00C869BE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="00D06A65" w:rsidRPr="00783F5F">
        <w:rPr>
          <w:rFonts w:ascii="Times New Roman" w:hAnsi="Times New Roman" w:cs="Times New Roman"/>
          <w:sz w:val="28"/>
          <w:szCs w:val="28"/>
        </w:rPr>
        <w:t>.</w:t>
      </w:r>
    </w:p>
    <w:p w:rsidR="00783F5F" w:rsidRPr="00783F5F" w:rsidRDefault="00783F5F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D06A65" w:rsidP="008A682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8A6825" w:rsidRPr="006246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. Правопреемство при создании </w:t>
      </w:r>
      <w:r w:rsidR="008A6825" w:rsidRPr="0062467A">
        <w:rPr>
          <w:rFonts w:ascii="Times New Roman" w:hAnsi="Times New Roman" w:cs="Times New Roman"/>
          <w:b w:val="0"/>
          <w:sz w:val="28"/>
          <w:szCs w:val="28"/>
        </w:rPr>
        <w:t xml:space="preserve">вновь образованного Чунского муниципального округа Иркутской области </w:t>
      </w:r>
    </w:p>
    <w:p w:rsidR="008A6825" w:rsidRPr="00783F5F" w:rsidRDefault="008A6825" w:rsidP="008A682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1DDE" w:rsidRDefault="00E24044" w:rsidP="00E24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13CD2">
        <w:rPr>
          <w:rFonts w:ascii="Times New Roman" w:hAnsi="Times New Roman" w:cs="Times New Roman"/>
          <w:sz w:val="28"/>
          <w:szCs w:val="28"/>
        </w:rPr>
        <w:t>вновь образованного Чунского</w:t>
      </w:r>
      <w:r w:rsidR="00AE1E7B"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D13CD2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37766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</w:t>
      </w:r>
      <w:r w:rsidR="00A83ADA" w:rsidRPr="00A83ADA">
        <w:rPr>
          <w:rFonts w:ascii="Times New Roman" w:hAnsi="Times New Roman" w:cs="Times New Roman"/>
          <w:sz w:val="28"/>
          <w:szCs w:val="28"/>
        </w:rPr>
        <w:t>являются правопреемниками органов местного самоуправления преобразуемых муниципальных образований</w:t>
      </w:r>
      <w:r w:rsidR="00A83ADA">
        <w:rPr>
          <w:rFonts w:ascii="Times New Roman" w:hAnsi="Times New Roman" w:cs="Times New Roman"/>
          <w:sz w:val="28"/>
          <w:szCs w:val="28"/>
        </w:rPr>
        <w:t xml:space="preserve"> </w:t>
      </w:r>
      <w:r w:rsidR="00D06A65" w:rsidRPr="00783F5F">
        <w:rPr>
          <w:rFonts w:ascii="Times New Roman" w:hAnsi="Times New Roman" w:cs="Times New Roman"/>
          <w:sz w:val="28"/>
          <w:szCs w:val="28"/>
        </w:rPr>
        <w:t>в отношениях с государственными органами, органами местного самоуправления, физическими и юридическими лицами</w:t>
      </w:r>
      <w:r w:rsidR="001C1DDE">
        <w:rPr>
          <w:rFonts w:ascii="Times New Roman" w:hAnsi="Times New Roman" w:cs="Times New Roman"/>
          <w:sz w:val="28"/>
          <w:szCs w:val="28"/>
        </w:rPr>
        <w:t>.</w:t>
      </w:r>
      <w:r w:rsidR="00A83ADA">
        <w:rPr>
          <w:rFonts w:ascii="Times New Roman" w:hAnsi="Times New Roman" w:cs="Times New Roman"/>
          <w:sz w:val="28"/>
          <w:szCs w:val="28"/>
        </w:rPr>
        <w:t xml:space="preserve"> </w:t>
      </w:r>
      <w:r w:rsidR="001C1DDE" w:rsidRPr="001C1DDE">
        <w:rPr>
          <w:rFonts w:ascii="Times New Roman" w:hAnsi="Times New Roman" w:cs="Times New Roman"/>
          <w:sz w:val="28"/>
          <w:szCs w:val="28"/>
        </w:rPr>
        <w:t xml:space="preserve">Вопросы правопреемства подлежат урегулированию муниципальными правовыми актами вновь образованного Чунского муниципального округа Иркутской </w:t>
      </w:r>
      <w:r w:rsidR="001C1DDE">
        <w:rPr>
          <w:rFonts w:ascii="Times New Roman" w:hAnsi="Times New Roman" w:cs="Times New Roman"/>
          <w:sz w:val="28"/>
          <w:szCs w:val="28"/>
        </w:rPr>
        <w:t>области</w:t>
      </w:r>
      <w:r w:rsidR="001C1DDE" w:rsidRPr="001C1DDE">
        <w:rPr>
          <w:rFonts w:ascii="Times New Roman" w:hAnsi="Times New Roman" w:cs="Times New Roman"/>
          <w:sz w:val="28"/>
          <w:szCs w:val="28"/>
        </w:rPr>
        <w:t>.</w:t>
      </w:r>
    </w:p>
    <w:p w:rsidR="00E24044" w:rsidRDefault="00E24044" w:rsidP="00E24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2F8" w:rsidRPr="00783F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вновь образованного Чунского</w:t>
      </w:r>
      <w:r w:rsidR="00A062F8"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C1DD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062F8" w:rsidRPr="00783F5F">
        <w:rPr>
          <w:rFonts w:ascii="Times New Roman" w:hAnsi="Times New Roman" w:cs="Times New Roman"/>
          <w:sz w:val="28"/>
          <w:szCs w:val="28"/>
        </w:rPr>
        <w:t>являются правопреемниками органов местного самоуправления преобразуемых муниципальных образований в отношениях, связанных с пенсионным обеспечением лиц, замещавших должности муниципальной службы либо осуществлявших полномочия выборных должностных лиц местного самоуправления на постоянной основе в преобразуемых муниципальных образованиях и приобретших на дату вступления в силу настоящего Закона право на пенсию за выслугу лет либо на ежемесячную доплату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пенсиях», пенсии, назначенной в соответствии с Законом Российской Федерации от 19 апреля 1991 года № 1032-1 «О занятости населения в Российской Федерации», выплачиваемые за счет средств бюджетов преобразуемых муниципальных образований в соответствии с законодательством.</w:t>
      </w:r>
    </w:p>
    <w:p w:rsidR="00A1678F" w:rsidRPr="00783F5F" w:rsidRDefault="00E24044" w:rsidP="00E240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678F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урегулирования муниципальными правовыми актами </w:t>
      </w:r>
      <w:r w:rsidR="001C1DDE" w:rsidRPr="001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образованного Чунского муниципального округа Иркутской области </w:t>
      </w:r>
      <w:r w:rsidR="00A1678F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правопреемства в отношении органов местных администраций, муниципальных учреждений, предприятий и организаций, ранее созданных </w:t>
      </w:r>
      <w:r w:rsidR="00A1678F" w:rsidRPr="00783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преобразуемых муниципальных образований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393CC4" w:rsidRDefault="00393CC4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6A65" w:rsidRPr="0062467A" w:rsidRDefault="00783F5F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406ED" w:rsidRPr="0062467A">
        <w:rPr>
          <w:rFonts w:ascii="Times New Roman" w:hAnsi="Times New Roman" w:cs="Times New Roman"/>
          <w:b w:val="0"/>
          <w:sz w:val="28"/>
          <w:szCs w:val="28"/>
        </w:rPr>
        <w:t>6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 xml:space="preserve">. Полномочия органов местного самоуправления </w:t>
      </w:r>
      <w:r w:rsidR="0049415B" w:rsidRPr="0062467A">
        <w:rPr>
          <w:rFonts w:ascii="Times New Roman" w:hAnsi="Times New Roman" w:cs="Times New Roman"/>
          <w:b w:val="0"/>
          <w:sz w:val="28"/>
          <w:szCs w:val="28"/>
        </w:rPr>
        <w:t>преобразуемых муниципальных образований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 xml:space="preserve"> после дня создания </w:t>
      </w:r>
      <w:r w:rsidR="001C1DDE" w:rsidRPr="0062467A">
        <w:rPr>
          <w:rFonts w:ascii="Times New Roman" w:hAnsi="Times New Roman" w:cs="Times New Roman"/>
          <w:b w:val="0"/>
          <w:sz w:val="28"/>
          <w:szCs w:val="28"/>
        </w:rPr>
        <w:t>вновь образованного Чунского</w:t>
      </w:r>
      <w:r w:rsidR="00AE1E7B" w:rsidRPr="00624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1C1DDE" w:rsidRPr="0062467A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t xml:space="preserve">1. До формирования органов местного самоуправления </w:t>
      </w:r>
      <w:r w:rsidR="00AE729E">
        <w:rPr>
          <w:rFonts w:ascii="Times New Roman" w:hAnsi="Times New Roman" w:cs="Times New Roman"/>
          <w:sz w:val="28"/>
          <w:szCs w:val="28"/>
        </w:rPr>
        <w:t>вновь образованного Чунского</w:t>
      </w:r>
      <w:r w:rsidR="00AE1E7B"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AE729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значения </w:t>
      </w:r>
      <w:r w:rsidR="00AE729E">
        <w:rPr>
          <w:rFonts w:ascii="Times New Roman" w:hAnsi="Times New Roman" w:cs="Times New Roman"/>
          <w:sz w:val="28"/>
          <w:szCs w:val="28"/>
        </w:rPr>
        <w:t>вновь образованного Чунского</w:t>
      </w:r>
      <w:r w:rsidR="00AE1E7B" w:rsidRPr="00783F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AE729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 xml:space="preserve">на соответствующих территориях осуществляют органы местного самоуправления, которые на день создания </w:t>
      </w:r>
      <w:r w:rsidR="00037766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</w:t>
      </w:r>
      <w:r w:rsidR="00AE1E7B" w:rsidRPr="00783F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037766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3F5F">
        <w:rPr>
          <w:rFonts w:ascii="Times New Roman" w:hAnsi="Times New Roman" w:cs="Times New Roman"/>
          <w:sz w:val="28"/>
          <w:szCs w:val="28"/>
        </w:rPr>
        <w:t>осуществляли полномочия по решению вопросов местного значения на этих территориях.</w:t>
      </w:r>
    </w:p>
    <w:p w:rsidR="00B53887" w:rsidRDefault="00D846A4" w:rsidP="00D8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A4">
        <w:rPr>
          <w:rFonts w:ascii="Times New Roman" w:hAnsi="Times New Roman" w:cs="Times New Roman"/>
          <w:sz w:val="28"/>
          <w:szCs w:val="28"/>
        </w:rPr>
        <w:t xml:space="preserve">2. </w:t>
      </w:r>
      <w:r w:rsidR="00B53887" w:rsidRPr="00B53887">
        <w:rPr>
          <w:rFonts w:ascii="Times New Roman" w:hAnsi="Times New Roman" w:cs="Times New Roman"/>
          <w:sz w:val="28"/>
          <w:szCs w:val="28"/>
        </w:rPr>
        <w:t>Представительные органы преобразуемых муниципальных образований осуществляют полномочия по решению вопросов местного значения до дня проведения первого заседания представительного органа первого созыва вновь образованного Чунского муниципального округа Иркутской области.</w:t>
      </w:r>
    </w:p>
    <w:p w:rsidR="00B53887" w:rsidRDefault="00D846A4" w:rsidP="00D8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A4">
        <w:rPr>
          <w:rFonts w:ascii="Times New Roman" w:hAnsi="Times New Roman" w:cs="Times New Roman"/>
          <w:sz w:val="28"/>
          <w:szCs w:val="28"/>
        </w:rPr>
        <w:t xml:space="preserve">3. </w:t>
      </w:r>
      <w:r w:rsidR="00B53887" w:rsidRPr="00B53887">
        <w:rPr>
          <w:rFonts w:ascii="Times New Roman" w:hAnsi="Times New Roman" w:cs="Times New Roman"/>
          <w:sz w:val="28"/>
          <w:szCs w:val="28"/>
        </w:rPr>
        <w:t>Главы преобразуемых муниципальных образований осуществляют полномочия по решению вопросов местного значения до дня вступления в должность первого главы вновь образованного Чунского муниципального округа Иркутской области.</w:t>
      </w:r>
    </w:p>
    <w:p w:rsidR="00D06A65" w:rsidRPr="00783F5F" w:rsidRDefault="00D846A4" w:rsidP="00D8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A65" w:rsidRPr="00783F5F">
        <w:rPr>
          <w:rFonts w:ascii="Times New Roman" w:hAnsi="Times New Roman" w:cs="Times New Roman"/>
          <w:sz w:val="28"/>
          <w:szCs w:val="28"/>
        </w:rPr>
        <w:t>.</w:t>
      </w:r>
      <w:r w:rsidR="00B5388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естны</w:t>
      </w:r>
      <w:r w:rsidR="00B538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53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A4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="00B53887">
        <w:rPr>
          <w:rFonts w:ascii="Times New Roman" w:hAnsi="Times New Roman" w:cs="Times New Roman"/>
          <w:sz w:val="28"/>
          <w:szCs w:val="28"/>
        </w:rPr>
        <w:t xml:space="preserve">осуществляют полномочия по решению вопросов местного значения </w:t>
      </w:r>
      <w:r w:rsidR="00051B08">
        <w:rPr>
          <w:rFonts w:ascii="Times New Roman" w:hAnsi="Times New Roman" w:cs="Times New Roman"/>
          <w:sz w:val="28"/>
          <w:szCs w:val="28"/>
        </w:rPr>
        <w:t>д</w:t>
      </w:r>
      <w:r w:rsidRPr="00D846A4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местной администрации </w:t>
      </w:r>
      <w:r w:rsidRPr="00D846A4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области.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A4" w:rsidRDefault="00D846A4" w:rsidP="007C5C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D06A65" w:rsidRPr="00783F5F">
        <w:rPr>
          <w:rFonts w:ascii="Times New Roman" w:hAnsi="Times New Roman" w:cs="Times New Roman"/>
          <w:sz w:val="28"/>
          <w:szCs w:val="28"/>
        </w:rPr>
        <w:t>.</w:t>
      </w:r>
      <w:r w:rsidR="00425EA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онтрольно-счетны</w:t>
      </w:r>
      <w:r w:rsidR="00425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5E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A4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="00425EA3">
        <w:rPr>
          <w:rFonts w:ascii="Times New Roman" w:hAnsi="Times New Roman" w:cs="Times New Roman"/>
          <w:sz w:val="28"/>
          <w:szCs w:val="28"/>
        </w:rPr>
        <w:t>осуществляют свои полномочия д</w:t>
      </w:r>
      <w:r w:rsidRPr="00D846A4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контрольно-счетного органа </w:t>
      </w:r>
      <w:r w:rsidRPr="00D846A4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области.</w:t>
      </w:r>
    </w:p>
    <w:p w:rsidR="00D06A65" w:rsidRPr="00783F5F" w:rsidRDefault="00D846A4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48ED" w:rsidRPr="00783F5F">
        <w:rPr>
          <w:rFonts w:ascii="Times New Roman" w:hAnsi="Times New Roman" w:cs="Times New Roman"/>
          <w:sz w:val="28"/>
          <w:szCs w:val="28"/>
        </w:rPr>
        <w:t xml:space="preserve">.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До формирования органов местного самоуправления </w:t>
      </w:r>
      <w:r w:rsidR="00037766" w:rsidRPr="00037766">
        <w:rPr>
          <w:rFonts w:ascii="Times New Roman" w:hAnsi="Times New Roman" w:cs="Times New Roman"/>
          <w:sz w:val="28"/>
          <w:szCs w:val="28"/>
        </w:rPr>
        <w:t xml:space="preserve">вновь образованного Чунского муниципального округа Иркутской области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32A1" w:rsidRPr="00783F5F">
        <w:rPr>
          <w:rFonts w:ascii="Times New Roman" w:hAnsi="Times New Roman" w:cs="Times New Roman"/>
          <w:sz w:val="28"/>
          <w:szCs w:val="28"/>
        </w:rPr>
        <w:t>преобразуемых муниципальных образований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установленном порядке принимают муниципальные правовые акты.</w:t>
      </w:r>
    </w:p>
    <w:p w:rsidR="00051B08" w:rsidRPr="00783F5F" w:rsidRDefault="00051B08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D06A65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406ED" w:rsidRPr="0062467A">
        <w:rPr>
          <w:rFonts w:ascii="Times New Roman" w:hAnsi="Times New Roman" w:cs="Times New Roman"/>
          <w:b w:val="0"/>
          <w:sz w:val="28"/>
          <w:szCs w:val="28"/>
        </w:rPr>
        <w:t>7</w:t>
      </w: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. Действие на территории </w:t>
      </w:r>
      <w:r w:rsidR="009406ED" w:rsidRPr="0062467A">
        <w:rPr>
          <w:rFonts w:ascii="Times New Roman" w:hAnsi="Times New Roman" w:cs="Times New Roman"/>
          <w:b w:val="0"/>
          <w:sz w:val="28"/>
          <w:szCs w:val="28"/>
        </w:rPr>
        <w:t xml:space="preserve">вновь образованного Чунского муниципального округа Иркутской области </w:t>
      </w: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 </w:t>
      </w:r>
      <w:r w:rsidR="00F632A1" w:rsidRPr="0062467A">
        <w:rPr>
          <w:rFonts w:ascii="Times New Roman" w:hAnsi="Times New Roman" w:cs="Times New Roman"/>
          <w:b w:val="0"/>
          <w:sz w:val="28"/>
          <w:szCs w:val="28"/>
        </w:rPr>
        <w:t>преобразуемых муниципальных образований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783F5F" w:rsidRDefault="00D06A65" w:rsidP="007C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F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правовые акты, принятые органами местного самоуправления </w:t>
      </w:r>
      <w:r w:rsidR="00F632A1" w:rsidRPr="00783F5F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Pr="00783F5F">
        <w:rPr>
          <w:rFonts w:ascii="Times New Roman" w:hAnsi="Times New Roman" w:cs="Times New Roman"/>
          <w:sz w:val="28"/>
          <w:szCs w:val="28"/>
        </w:rPr>
        <w:t xml:space="preserve">до дня создания </w:t>
      </w:r>
      <w:r w:rsidR="009406ED" w:rsidRPr="009406ED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Pr="00783F5F">
        <w:rPr>
          <w:rFonts w:ascii="Times New Roman" w:hAnsi="Times New Roman" w:cs="Times New Roman"/>
          <w:sz w:val="28"/>
          <w:szCs w:val="28"/>
        </w:rPr>
        <w:t xml:space="preserve">, а также в период до формирования органов местного самоуправления </w:t>
      </w:r>
      <w:r w:rsidR="009406ED" w:rsidRPr="009406ED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Pr="00783F5F">
        <w:rPr>
          <w:rFonts w:ascii="Times New Roman" w:hAnsi="Times New Roman" w:cs="Times New Roman"/>
          <w:sz w:val="28"/>
          <w:szCs w:val="28"/>
        </w:rPr>
        <w:t xml:space="preserve">, действуют на соответствующей территории до дня признания их утратившими силу (отмены) в части, не противоречащей федеральным законам и иным нормативным правовым актам Российской Федерации, </w:t>
      </w:r>
      <w:r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Уставу </w:t>
      </w:r>
      <w:r w:rsidRPr="00783F5F">
        <w:rPr>
          <w:rFonts w:ascii="Times New Roman" w:hAnsi="Times New Roman" w:cs="Times New Roman"/>
          <w:sz w:val="28"/>
          <w:szCs w:val="28"/>
        </w:rPr>
        <w:t xml:space="preserve">Иркутской области, законам и иным нормативным правовым актам Иркутской области, а также уставу и иным муниципальным правовым актам </w:t>
      </w:r>
      <w:r w:rsidR="009406ED" w:rsidRPr="009406ED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Pr="00783F5F">
        <w:rPr>
          <w:rFonts w:ascii="Times New Roman" w:hAnsi="Times New Roman" w:cs="Times New Roman"/>
          <w:sz w:val="28"/>
          <w:szCs w:val="28"/>
        </w:rPr>
        <w:t>.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783F5F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406ED" w:rsidRPr="0062467A">
        <w:rPr>
          <w:rFonts w:ascii="Times New Roman" w:hAnsi="Times New Roman" w:cs="Times New Roman"/>
          <w:b w:val="0"/>
          <w:sz w:val="28"/>
          <w:szCs w:val="28"/>
        </w:rPr>
        <w:t>8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A2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855A21">
        <w:rPr>
          <w:rFonts w:ascii="Times New Roman" w:hAnsi="Times New Roman" w:cs="Times New Roman"/>
          <w:b w:val="0"/>
          <w:sz w:val="28"/>
          <w:szCs w:val="28"/>
        </w:rPr>
        <w:t>н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855A21">
        <w:rPr>
          <w:rFonts w:ascii="Times New Roman" w:hAnsi="Times New Roman" w:cs="Times New Roman"/>
          <w:b w:val="0"/>
          <w:sz w:val="28"/>
          <w:szCs w:val="28"/>
        </w:rPr>
        <w:t xml:space="preserve">го процесса при </w:t>
      </w:r>
      <w:r w:rsidR="00F632A1" w:rsidRPr="0062467A">
        <w:rPr>
          <w:rFonts w:ascii="Times New Roman" w:hAnsi="Times New Roman" w:cs="Times New Roman"/>
          <w:b w:val="0"/>
          <w:sz w:val="28"/>
          <w:szCs w:val="28"/>
        </w:rPr>
        <w:t>преобраз</w:t>
      </w:r>
      <w:r w:rsidR="00855A21">
        <w:rPr>
          <w:rFonts w:ascii="Times New Roman" w:hAnsi="Times New Roman" w:cs="Times New Roman"/>
          <w:b w:val="0"/>
          <w:sz w:val="28"/>
          <w:szCs w:val="28"/>
        </w:rPr>
        <w:t>овании</w:t>
      </w:r>
      <w:r w:rsidR="00F632A1" w:rsidRPr="00624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17" w:rsidRPr="00D44E17" w:rsidRDefault="00D44E17" w:rsidP="00F16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17">
        <w:rPr>
          <w:rFonts w:ascii="Times New Roman" w:hAnsi="Times New Roman" w:cs="Times New Roman"/>
          <w:sz w:val="28"/>
          <w:szCs w:val="28"/>
        </w:rPr>
        <w:t>1. Полномочия</w:t>
      </w:r>
      <w:r w:rsidR="001C17A5">
        <w:rPr>
          <w:rFonts w:ascii="Times New Roman" w:hAnsi="Times New Roman" w:cs="Times New Roman"/>
          <w:sz w:val="28"/>
          <w:szCs w:val="28"/>
        </w:rPr>
        <w:t xml:space="preserve"> по</w:t>
      </w:r>
      <w:r w:rsidRPr="00D44E17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C17A5">
        <w:rPr>
          <w:rFonts w:ascii="Times New Roman" w:hAnsi="Times New Roman" w:cs="Times New Roman"/>
          <w:sz w:val="28"/>
          <w:szCs w:val="28"/>
        </w:rPr>
        <w:t>ю</w:t>
      </w:r>
      <w:r w:rsidRPr="00D44E17">
        <w:rPr>
          <w:rFonts w:ascii="Times New Roman" w:hAnsi="Times New Roman" w:cs="Times New Roman"/>
          <w:sz w:val="28"/>
          <w:szCs w:val="28"/>
        </w:rPr>
        <w:t xml:space="preserve"> изменений в решения о бюджетах </w:t>
      </w:r>
      <w:r w:rsidR="00627113">
        <w:rPr>
          <w:rFonts w:ascii="Times New Roman" w:hAnsi="Times New Roman" w:cs="Times New Roman"/>
          <w:sz w:val="28"/>
          <w:szCs w:val="28"/>
        </w:rPr>
        <w:t>преобразуемых муниципальных образований</w:t>
      </w:r>
      <w:r w:rsidRPr="00D44E17">
        <w:rPr>
          <w:rFonts w:ascii="Times New Roman" w:hAnsi="Times New Roman" w:cs="Times New Roman"/>
          <w:sz w:val="28"/>
          <w:szCs w:val="28"/>
        </w:rPr>
        <w:t xml:space="preserve"> до дня </w:t>
      </w:r>
      <w:r w:rsidR="00F16E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44E17">
        <w:rPr>
          <w:rFonts w:ascii="Times New Roman" w:hAnsi="Times New Roman" w:cs="Times New Roman"/>
          <w:sz w:val="28"/>
          <w:szCs w:val="28"/>
        </w:rPr>
        <w:t xml:space="preserve">первого заседания представительного органа </w:t>
      </w:r>
      <w:r w:rsidR="00F16E98">
        <w:rPr>
          <w:rFonts w:ascii="Times New Roman" w:hAnsi="Times New Roman" w:cs="Times New Roman"/>
          <w:sz w:val="28"/>
          <w:szCs w:val="28"/>
        </w:rPr>
        <w:t xml:space="preserve">первого созыва вновь образованного Чунского </w:t>
      </w:r>
      <w:r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16E98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44E17">
        <w:rPr>
          <w:rFonts w:ascii="Times New Roman" w:hAnsi="Times New Roman" w:cs="Times New Roman"/>
          <w:sz w:val="28"/>
          <w:szCs w:val="28"/>
        </w:rPr>
        <w:t xml:space="preserve">осуществляют представительные органы </w:t>
      </w:r>
      <w:r w:rsidR="00627113">
        <w:rPr>
          <w:rFonts w:ascii="Times New Roman" w:hAnsi="Times New Roman" w:cs="Times New Roman"/>
          <w:sz w:val="28"/>
          <w:szCs w:val="28"/>
        </w:rPr>
        <w:t xml:space="preserve">соответствующих преобразуемых </w:t>
      </w:r>
      <w:r w:rsidR="00F16E98" w:rsidRPr="00F16E98">
        <w:rPr>
          <w:rFonts w:ascii="Times New Roman" w:hAnsi="Times New Roman" w:cs="Times New Roman"/>
          <w:sz w:val="28"/>
          <w:szCs w:val="28"/>
        </w:rPr>
        <w:t>муниципальн</w:t>
      </w:r>
      <w:r w:rsidR="00627113">
        <w:rPr>
          <w:rFonts w:ascii="Times New Roman" w:hAnsi="Times New Roman" w:cs="Times New Roman"/>
          <w:sz w:val="28"/>
          <w:szCs w:val="28"/>
        </w:rPr>
        <w:t>ых</w:t>
      </w:r>
      <w:r w:rsidR="00F16E98" w:rsidRPr="00F16E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7113">
        <w:rPr>
          <w:rFonts w:ascii="Times New Roman" w:hAnsi="Times New Roman" w:cs="Times New Roman"/>
          <w:sz w:val="28"/>
          <w:szCs w:val="28"/>
        </w:rPr>
        <w:t>й</w:t>
      </w:r>
      <w:r w:rsidRPr="00D44E17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D44E17" w:rsidP="00C65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1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16E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44E17">
        <w:rPr>
          <w:rFonts w:ascii="Times New Roman" w:hAnsi="Times New Roman" w:cs="Times New Roman"/>
          <w:sz w:val="28"/>
          <w:szCs w:val="28"/>
        </w:rPr>
        <w:t xml:space="preserve">первого заседания представительного органа </w:t>
      </w:r>
      <w:r w:rsidR="00F16E98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F16E98" w:rsidRPr="00F16E98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 w:rsidR="00F16E98">
        <w:rPr>
          <w:rFonts w:ascii="Times New Roman" w:hAnsi="Times New Roman" w:cs="Times New Roman"/>
          <w:sz w:val="28"/>
          <w:szCs w:val="28"/>
        </w:rPr>
        <w:t xml:space="preserve"> </w:t>
      </w:r>
      <w:r w:rsidRPr="00D44E17">
        <w:rPr>
          <w:rFonts w:ascii="Times New Roman" w:hAnsi="Times New Roman" w:cs="Times New Roman"/>
          <w:sz w:val="28"/>
          <w:szCs w:val="28"/>
        </w:rPr>
        <w:t>полномочия</w:t>
      </w:r>
      <w:r w:rsidR="0011205F">
        <w:rPr>
          <w:rFonts w:ascii="Times New Roman" w:hAnsi="Times New Roman" w:cs="Times New Roman"/>
          <w:sz w:val="28"/>
          <w:szCs w:val="28"/>
        </w:rPr>
        <w:t xml:space="preserve"> по </w:t>
      </w:r>
      <w:r w:rsidRPr="00D44E17">
        <w:rPr>
          <w:rFonts w:ascii="Times New Roman" w:hAnsi="Times New Roman" w:cs="Times New Roman"/>
          <w:sz w:val="28"/>
          <w:szCs w:val="28"/>
        </w:rPr>
        <w:t>внесени</w:t>
      </w:r>
      <w:r w:rsidR="0011205F">
        <w:rPr>
          <w:rFonts w:ascii="Times New Roman" w:hAnsi="Times New Roman" w:cs="Times New Roman"/>
          <w:sz w:val="28"/>
          <w:szCs w:val="28"/>
        </w:rPr>
        <w:t>ю</w:t>
      </w:r>
      <w:r w:rsidRPr="00D44E17">
        <w:rPr>
          <w:rFonts w:ascii="Times New Roman" w:hAnsi="Times New Roman" w:cs="Times New Roman"/>
          <w:sz w:val="28"/>
          <w:szCs w:val="28"/>
        </w:rPr>
        <w:t xml:space="preserve"> изменений в решения о бюджетах </w:t>
      </w:r>
      <w:r w:rsidR="00627113">
        <w:rPr>
          <w:rFonts w:ascii="Times New Roman" w:hAnsi="Times New Roman" w:cs="Times New Roman"/>
          <w:sz w:val="28"/>
          <w:szCs w:val="28"/>
        </w:rPr>
        <w:t>преобразуемых муниципальных образований</w:t>
      </w:r>
      <w:r w:rsidRPr="00D44E17">
        <w:rPr>
          <w:rFonts w:ascii="Times New Roman" w:hAnsi="Times New Roman" w:cs="Times New Roman"/>
          <w:sz w:val="28"/>
          <w:szCs w:val="28"/>
        </w:rPr>
        <w:t xml:space="preserve"> осуществляет представительный орган </w:t>
      </w:r>
      <w:r w:rsidR="00C656B0" w:rsidRPr="00C656B0">
        <w:rPr>
          <w:rFonts w:ascii="Times New Roman" w:hAnsi="Times New Roman" w:cs="Times New Roman"/>
          <w:sz w:val="28"/>
          <w:szCs w:val="28"/>
        </w:rPr>
        <w:t>первого созыва вновь образованного Чунского муниципального округа Иркутской области</w:t>
      </w:r>
      <w:r w:rsidRPr="00D44E17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D44E17" w:rsidP="0071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17">
        <w:rPr>
          <w:rFonts w:ascii="Times New Roman" w:hAnsi="Times New Roman" w:cs="Times New Roman"/>
          <w:sz w:val="28"/>
          <w:szCs w:val="28"/>
        </w:rPr>
        <w:t>2. Полномочия</w:t>
      </w:r>
      <w:r w:rsidR="0011205F">
        <w:rPr>
          <w:rFonts w:ascii="Times New Roman" w:hAnsi="Times New Roman" w:cs="Times New Roman"/>
          <w:sz w:val="28"/>
          <w:szCs w:val="28"/>
        </w:rPr>
        <w:t xml:space="preserve"> по</w:t>
      </w:r>
      <w:r w:rsidRPr="00D44E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1205F">
        <w:rPr>
          <w:rFonts w:ascii="Times New Roman" w:hAnsi="Times New Roman" w:cs="Times New Roman"/>
          <w:sz w:val="28"/>
          <w:szCs w:val="28"/>
        </w:rPr>
        <w:t>ю</w:t>
      </w:r>
      <w:r w:rsidRPr="00D44E1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710FBD">
        <w:rPr>
          <w:rFonts w:ascii="Times New Roman" w:hAnsi="Times New Roman" w:cs="Times New Roman"/>
          <w:sz w:val="28"/>
          <w:szCs w:val="28"/>
        </w:rPr>
        <w:t xml:space="preserve"> преобразуемых муниципальных образований</w:t>
      </w:r>
      <w:r w:rsidR="00C656B0" w:rsidRPr="00C656B0">
        <w:rPr>
          <w:rFonts w:ascii="Times New Roman" w:hAnsi="Times New Roman" w:cs="Times New Roman"/>
          <w:sz w:val="28"/>
          <w:szCs w:val="28"/>
        </w:rPr>
        <w:t xml:space="preserve"> </w:t>
      </w:r>
      <w:r w:rsidRPr="00D44E17">
        <w:rPr>
          <w:rFonts w:ascii="Times New Roman" w:hAnsi="Times New Roman" w:cs="Times New Roman"/>
          <w:sz w:val="28"/>
          <w:szCs w:val="28"/>
        </w:rPr>
        <w:t xml:space="preserve">до формирования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D44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C656B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656B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44E1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D44E17">
        <w:rPr>
          <w:rFonts w:ascii="Times New Roman" w:hAnsi="Times New Roman" w:cs="Times New Roman"/>
          <w:sz w:val="28"/>
          <w:szCs w:val="28"/>
        </w:rPr>
        <w:t>администрации</w:t>
      </w:r>
      <w:r w:rsidR="00710FBD">
        <w:rPr>
          <w:rFonts w:ascii="Times New Roman" w:hAnsi="Times New Roman" w:cs="Times New Roman"/>
          <w:sz w:val="28"/>
          <w:szCs w:val="28"/>
        </w:rPr>
        <w:t xml:space="preserve"> </w:t>
      </w:r>
      <w:r w:rsidR="00710FBD" w:rsidRPr="00710FBD">
        <w:rPr>
          <w:rFonts w:ascii="Times New Roman" w:hAnsi="Times New Roman" w:cs="Times New Roman"/>
          <w:sz w:val="28"/>
          <w:szCs w:val="28"/>
        </w:rPr>
        <w:t>соответствующих преобразуемых муниципальных образований</w:t>
      </w:r>
      <w:r w:rsidRPr="00D44E17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D44E17" w:rsidP="00C65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17">
        <w:rPr>
          <w:rFonts w:ascii="Times New Roman" w:hAnsi="Times New Roman" w:cs="Times New Roman"/>
          <w:sz w:val="28"/>
          <w:szCs w:val="28"/>
        </w:rPr>
        <w:t xml:space="preserve">Со дня формирования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D44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FD3" w:rsidRPr="00630FD3">
        <w:rPr>
          <w:rFonts w:ascii="Times New Roman" w:hAnsi="Times New Roman" w:cs="Times New Roman"/>
          <w:sz w:val="28"/>
          <w:szCs w:val="28"/>
        </w:rPr>
        <w:t>вновь образованного</w:t>
      </w:r>
      <w:r w:rsidR="00630FD3">
        <w:rPr>
          <w:rFonts w:ascii="Times New Roman" w:hAnsi="Times New Roman" w:cs="Times New Roman"/>
          <w:sz w:val="28"/>
          <w:szCs w:val="28"/>
        </w:rPr>
        <w:t xml:space="preserve"> </w:t>
      </w:r>
      <w:r w:rsidR="00C656B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656B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44E17">
        <w:rPr>
          <w:rFonts w:ascii="Times New Roman" w:hAnsi="Times New Roman" w:cs="Times New Roman"/>
          <w:sz w:val="28"/>
          <w:szCs w:val="28"/>
        </w:rPr>
        <w:t>полномочия</w:t>
      </w:r>
      <w:r w:rsidR="0011205F">
        <w:rPr>
          <w:rFonts w:ascii="Times New Roman" w:hAnsi="Times New Roman" w:cs="Times New Roman"/>
          <w:sz w:val="28"/>
          <w:szCs w:val="28"/>
        </w:rPr>
        <w:t xml:space="preserve"> по</w:t>
      </w:r>
      <w:r w:rsidRPr="00D44E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1205F">
        <w:rPr>
          <w:rFonts w:ascii="Times New Roman" w:hAnsi="Times New Roman" w:cs="Times New Roman"/>
          <w:sz w:val="28"/>
          <w:szCs w:val="28"/>
        </w:rPr>
        <w:t>ю</w:t>
      </w:r>
      <w:r w:rsidRPr="00D44E17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Pr="00D44E17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534802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C656B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Pr="00D44E1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656B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D44E17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C662EA" w:rsidP="00914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. </w:t>
      </w:r>
      <w:r w:rsidR="0048384A">
        <w:rPr>
          <w:rFonts w:ascii="Times New Roman" w:hAnsi="Times New Roman" w:cs="Times New Roman"/>
          <w:sz w:val="28"/>
          <w:szCs w:val="28"/>
        </w:rPr>
        <w:t>Полномочия</w:t>
      </w:r>
      <w:r w:rsidR="00DD54C8">
        <w:rPr>
          <w:rFonts w:ascii="Times New Roman" w:hAnsi="Times New Roman" w:cs="Times New Roman"/>
          <w:sz w:val="28"/>
          <w:szCs w:val="28"/>
        </w:rPr>
        <w:t xml:space="preserve"> по</w:t>
      </w:r>
      <w:r w:rsidR="0048384A">
        <w:rPr>
          <w:rFonts w:ascii="Times New Roman" w:hAnsi="Times New Roman" w:cs="Times New Roman"/>
          <w:sz w:val="28"/>
          <w:szCs w:val="28"/>
        </w:rPr>
        <w:t xml:space="preserve"> с</w:t>
      </w:r>
      <w:r w:rsidR="00D44E17" w:rsidRPr="00D44E17">
        <w:rPr>
          <w:rFonts w:ascii="Times New Roman" w:hAnsi="Times New Roman" w:cs="Times New Roman"/>
          <w:sz w:val="28"/>
          <w:szCs w:val="28"/>
        </w:rPr>
        <w:t>оставлени</w:t>
      </w:r>
      <w:r w:rsidR="00DD54C8">
        <w:rPr>
          <w:rFonts w:ascii="Times New Roman" w:hAnsi="Times New Roman" w:cs="Times New Roman"/>
          <w:sz w:val="28"/>
          <w:szCs w:val="28"/>
        </w:rPr>
        <w:t>ю и представлению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</w:t>
      </w:r>
      <w:r w:rsidR="001C17A5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отчетов об исполнении бюджетов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до формирования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14081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1408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44E17" w:rsidRPr="00D44E17">
        <w:rPr>
          <w:rFonts w:ascii="Times New Roman" w:hAnsi="Times New Roman" w:cs="Times New Roman"/>
          <w:sz w:val="28"/>
          <w:szCs w:val="28"/>
        </w:rPr>
        <w:t>осуществля</w:t>
      </w:r>
      <w:r w:rsidR="0048384A">
        <w:rPr>
          <w:rFonts w:ascii="Times New Roman" w:hAnsi="Times New Roman" w:cs="Times New Roman"/>
          <w:sz w:val="28"/>
          <w:szCs w:val="28"/>
        </w:rPr>
        <w:t>ю</w:t>
      </w:r>
      <w:r w:rsidR="00D44E17" w:rsidRPr="00D44E17">
        <w:rPr>
          <w:rFonts w:ascii="Times New Roman" w:hAnsi="Times New Roman" w:cs="Times New Roman"/>
          <w:sz w:val="28"/>
          <w:szCs w:val="28"/>
        </w:rPr>
        <w:t>т</w:t>
      </w:r>
      <w:r w:rsidR="0048384A">
        <w:rPr>
          <w:rFonts w:ascii="Times New Roman" w:hAnsi="Times New Roman" w:cs="Times New Roman"/>
          <w:sz w:val="28"/>
          <w:szCs w:val="28"/>
        </w:rPr>
        <w:t xml:space="preserve">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FBD">
        <w:rPr>
          <w:rFonts w:ascii="Times New Roman" w:hAnsi="Times New Roman" w:cs="Times New Roman"/>
          <w:sz w:val="28"/>
          <w:szCs w:val="28"/>
        </w:rPr>
        <w:t xml:space="preserve">соответствующих преобразуемых </w:t>
      </w:r>
      <w:r w:rsidR="00914081" w:rsidRPr="00914081">
        <w:rPr>
          <w:rFonts w:ascii="Times New Roman" w:hAnsi="Times New Roman" w:cs="Times New Roman"/>
          <w:sz w:val="28"/>
          <w:szCs w:val="28"/>
        </w:rPr>
        <w:t>муниципальн</w:t>
      </w:r>
      <w:r w:rsidR="00710FBD">
        <w:rPr>
          <w:rFonts w:ascii="Times New Roman" w:hAnsi="Times New Roman" w:cs="Times New Roman"/>
          <w:sz w:val="28"/>
          <w:szCs w:val="28"/>
        </w:rPr>
        <w:t>ых</w:t>
      </w:r>
      <w:r w:rsidR="00914081" w:rsidRPr="009140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FBD">
        <w:rPr>
          <w:rFonts w:ascii="Times New Roman" w:hAnsi="Times New Roman" w:cs="Times New Roman"/>
          <w:sz w:val="28"/>
          <w:szCs w:val="28"/>
        </w:rPr>
        <w:t>й</w:t>
      </w:r>
      <w:r w:rsidR="00D44E17" w:rsidRPr="00D44E17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D44E17" w:rsidP="00914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17">
        <w:rPr>
          <w:rFonts w:ascii="Times New Roman" w:hAnsi="Times New Roman" w:cs="Times New Roman"/>
          <w:sz w:val="28"/>
          <w:szCs w:val="28"/>
        </w:rPr>
        <w:t xml:space="preserve">Со дня формирования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D44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14081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1408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44E17">
        <w:rPr>
          <w:rFonts w:ascii="Times New Roman" w:hAnsi="Times New Roman" w:cs="Times New Roman"/>
          <w:sz w:val="28"/>
          <w:szCs w:val="28"/>
        </w:rPr>
        <w:t>полномочия</w:t>
      </w:r>
      <w:r w:rsidR="00280D22">
        <w:rPr>
          <w:rFonts w:ascii="Times New Roman" w:hAnsi="Times New Roman" w:cs="Times New Roman"/>
          <w:sz w:val="28"/>
          <w:szCs w:val="28"/>
        </w:rPr>
        <w:t xml:space="preserve"> по </w:t>
      </w:r>
      <w:r w:rsidRPr="00D44E17">
        <w:rPr>
          <w:rFonts w:ascii="Times New Roman" w:hAnsi="Times New Roman" w:cs="Times New Roman"/>
          <w:sz w:val="28"/>
          <w:szCs w:val="28"/>
        </w:rPr>
        <w:lastRenderedPageBreak/>
        <w:t>составлени</w:t>
      </w:r>
      <w:r w:rsidR="00280D22">
        <w:rPr>
          <w:rFonts w:ascii="Times New Roman" w:hAnsi="Times New Roman" w:cs="Times New Roman"/>
          <w:sz w:val="28"/>
          <w:szCs w:val="28"/>
        </w:rPr>
        <w:t>ю и представлению</w:t>
      </w:r>
      <w:r w:rsidRPr="00D44E17">
        <w:rPr>
          <w:rFonts w:ascii="Times New Roman" w:hAnsi="Times New Roman" w:cs="Times New Roman"/>
          <w:sz w:val="28"/>
          <w:szCs w:val="28"/>
        </w:rPr>
        <w:t xml:space="preserve"> </w:t>
      </w:r>
      <w:r w:rsidR="001C17A5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D44E17">
        <w:rPr>
          <w:rFonts w:ascii="Times New Roman" w:hAnsi="Times New Roman" w:cs="Times New Roman"/>
          <w:sz w:val="28"/>
          <w:szCs w:val="28"/>
        </w:rPr>
        <w:t xml:space="preserve">отчетов об исполнении бюджетов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Pr="00D44E1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0FBD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Pr="00D44E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14081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1408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44E17">
        <w:rPr>
          <w:rFonts w:ascii="Times New Roman" w:hAnsi="Times New Roman" w:cs="Times New Roman"/>
          <w:sz w:val="28"/>
          <w:szCs w:val="28"/>
        </w:rPr>
        <w:t xml:space="preserve">раздельно по каждому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преобразуемому </w:t>
      </w:r>
      <w:r w:rsidR="00914081" w:rsidRPr="00914081">
        <w:rPr>
          <w:rFonts w:ascii="Times New Roman" w:hAnsi="Times New Roman" w:cs="Times New Roman"/>
          <w:sz w:val="28"/>
          <w:szCs w:val="28"/>
        </w:rPr>
        <w:t>муниципально</w:t>
      </w:r>
      <w:r w:rsidR="00914081">
        <w:rPr>
          <w:rFonts w:ascii="Times New Roman" w:hAnsi="Times New Roman" w:cs="Times New Roman"/>
          <w:sz w:val="28"/>
          <w:szCs w:val="28"/>
        </w:rPr>
        <w:t>му</w:t>
      </w:r>
      <w:r w:rsidR="00914081" w:rsidRPr="009140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14081">
        <w:rPr>
          <w:rFonts w:ascii="Times New Roman" w:hAnsi="Times New Roman" w:cs="Times New Roman"/>
          <w:sz w:val="28"/>
          <w:szCs w:val="28"/>
        </w:rPr>
        <w:t>ю</w:t>
      </w:r>
      <w:r w:rsidRPr="00D44E17">
        <w:rPr>
          <w:rFonts w:ascii="Times New Roman" w:hAnsi="Times New Roman" w:cs="Times New Roman"/>
          <w:sz w:val="28"/>
          <w:szCs w:val="28"/>
        </w:rPr>
        <w:t>.</w:t>
      </w:r>
    </w:p>
    <w:p w:rsidR="00280D22" w:rsidRPr="00280D22" w:rsidRDefault="00C662EA" w:rsidP="002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. </w:t>
      </w:r>
      <w:r w:rsidR="00280D22" w:rsidRPr="00280D22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280D22">
        <w:rPr>
          <w:rFonts w:ascii="Times New Roman" w:hAnsi="Times New Roman" w:cs="Times New Roman"/>
          <w:sz w:val="28"/>
          <w:szCs w:val="28"/>
        </w:rPr>
        <w:t xml:space="preserve">рассмотрению и утверждению годовых отчетов об исполнении бюджетов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</w:t>
      </w:r>
      <w:r w:rsidR="00280D22" w:rsidRPr="00280D22">
        <w:rPr>
          <w:rFonts w:ascii="Times New Roman" w:hAnsi="Times New Roman" w:cs="Times New Roman"/>
          <w:sz w:val="28"/>
          <w:szCs w:val="28"/>
        </w:rPr>
        <w:t xml:space="preserve">до дня проведения первого заседания представительного органа первого созыва вновь образованного Чунского муниципального округа Иркутской области осуществляют представительные органы </w:t>
      </w:r>
      <w:r w:rsidR="00710FBD">
        <w:rPr>
          <w:rFonts w:ascii="Times New Roman" w:hAnsi="Times New Roman" w:cs="Times New Roman"/>
          <w:sz w:val="28"/>
          <w:szCs w:val="28"/>
        </w:rPr>
        <w:t xml:space="preserve">соответствующих преобразуемых </w:t>
      </w:r>
      <w:r w:rsidR="00280D22" w:rsidRPr="00280D22">
        <w:rPr>
          <w:rFonts w:ascii="Times New Roman" w:hAnsi="Times New Roman" w:cs="Times New Roman"/>
          <w:sz w:val="28"/>
          <w:szCs w:val="28"/>
        </w:rPr>
        <w:t>муниципальн</w:t>
      </w:r>
      <w:r w:rsidR="00710FBD">
        <w:rPr>
          <w:rFonts w:ascii="Times New Roman" w:hAnsi="Times New Roman" w:cs="Times New Roman"/>
          <w:sz w:val="28"/>
          <w:szCs w:val="28"/>
        </w:rPr>
        <w:t>ых</w:t>
      </w:r>
      <w:r w:rsidR="00280D22" w:rsidRPr="00280D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FBD">
        <w:rPr>
          <w:rFonts w:ascii="Times New Roman" w:hAnsi="Times New Roman" w:cs="Times New Roman"/>
          <w:sz w:val="28"/>
          <w:szCs w:val="28"/>
        </w:rPr>
        <w:t>й</w:t>
      </w:r>
      <w:r w:rsidR="00280D22" w:rsidRPr="00280D22">
        <w:rPr>
          <w:rFonts w:ascii="Times New Roman" w:hAnsi="Times New Roman" w:cs="Times New Roman"/>
          <w:sz w:val="28"/>
          <w:szCs w:val="28"/>
        </w:rPr>
        <w:t>.</w:t>
      </w:r>
    </w:p>
    <w:p w:rsidR="00280D22" w:rsidRDefault="00280D22" w:rsidP="002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D22">
        <w:rPr>
          <w:rFonts w:ascii="Times New Roman" w:hAnsi="Times New Roman" w:cs="Times New Roman"/>
          <w:sz w:val="28"/>
          <w:szCs w:val="28"/>
        </w:rPr>
        <w:t>Со дня проведения первого заседания представительного органа первого созыва вновь образованного Чунского муниципального округа Иркутской области полномочия по рассмотрению и утверждению годовых отчетов об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Pr="00280D22">
        <w:rPr>
          <w:rFonts w:ascii="Times New Roman" w:hAnsi="Times New Roman" w:cs="Times New Roman"/>
          <w:sz w:val="28"/>
          <w:szCs w:val="28"/>
        </w:rPr>
        <w:t>муниципальн</w:t>
      </w:r>
      <w:r w:rsidR="00710FBD">
        <w:rPr>
          <w:rFonts w:ascii="Times New Roman" w:hAnsi="Times New Roman" w:cs="Times New Roman"/>
          <w:sz w:val="28"/>
          <w:szCs w:val="28"/>
        </w:rPr>
        <w:t>ых</w:t>
      </w:r>
      <w:r w:rsidRPr="00280D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FBD">
        <w:rPr>
          <w:rFonts w:ascii="Times New Roman" w:hAnsi="Times New Roman" w:cs="Times New Roman"/>
          <w:sz w:val="28"/>
          <w:szCs w:val="28"/>
        </w:rPr>
        <w:t>й</w:t>
      </w:r>
      <w:r w:rsidRPr="00280D22">
        <w:rPr>
          <w:rFonts w:ascii="Times New Roman" w:hAnsi="Times New Roman" w:cs="Times New Roman"/>
          <w:sz w:val="28"/>
          <w:szCs w:val="28"/>
        </w:rPr>
        <w:t xml:space="preserve"> осуществляет представительный орган первого созыва вновь образованного Чунского муниципального округа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раздельно по каждому </w:t>
      </w:r>
      <w:r w:rsidR="00710FBD">
        <w:rPr>
          <w:rFonts w:ascii="Times New Roman" w:hAnsi="Times New Roman" w:cs="Times New Roman"/>
          <w:sz w:val="28"/>
          <w:szCs w:val="28"/>
        </w:rPr>
        <w:t xml:space="preserve">преобразуемому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80D22">
        <w:rPr>
          <w:rFonts w:ascii="Times New Roman" w:hAnsi="Times New Roman" w:cs="Times New Roman"/>
          <w:sz w:val="28"/>
          <w:szCs w:val="28"/>
        </w:rPr>
        <w:t>.</w:t>
      </w:r>
    </w:p>
    <w:p w:rsidR="00D44E17" w:rsidRPr="00D44E17" w:rsidRDefault="00C662EA" w:rsidP="00D44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14081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1408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44E17" w:rsidRPr="00D44E17">
        <w:rPr>
          <w:rFonts w:ascii="Times New Roman" w:hAnsi="Times New Roman" w:cs="Times New Roman"/>
          <w:sz w:val="28"/>
          <w:szCs w:val="28"/>
        </w:rPr>
        <w:t>на 202</w:t>
      </w:r>
      <w:r w:rsidR="00187E26">
        <w:rPr>
          <w:rFonts w:ascii="Times New Roman" w:hAnsi="Times New Roman" w:cs="Times New Roman"/>
          <w:sz w:val="28"/>
          <w:szCs w:val="28"/>
        </w:rPr>
        <w:t>5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7E26">
        <w:rPr>
          <w:rFonts w:ascii="Times New Roman" w:hAnsi="Times New Roman" w:cs="Times New Roman"/>
          <w:sz w:val="28"/>
          <w:szCs w:val="28"/>
        </w:rPr>
        <w:t>6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E26">
        <w:rPr>
          <w:rFonts w:ascii="Times New Roman" w:hAnsi="Times New Roman" w:cs="Times New Roman"/>
          <w:sz w:val="28"/>
          <w:szCs w:val="28"/>
        </w:rPr>
        <w:t>7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годов до формирования администрации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19111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9111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91110" w:rsidRPr="00191110">
        <w:rPr>
          <w:rFonts w:ascii="Times New Roman" w:hAnsi="Times New Roman" w:cs="Times New Roman"/>
          <w:sz w:val="28"/>
          <w:szCs w:val="28"/>
        </w:rPr>
        <w:t>Чунско</w:t>
      </w:r>
      <w:r w:rsidR="00191110">
        <w:rPr>
          <w:rFonts w:ascii="Times New Roman" w:hAnsi="Times New Roman" w:cs="Times New Roman"/>
          <w:sz w:val="28"/>
          <w:szCs w:val="28"/>
        </w:rPr>
        <w:t>го</w:t>
      </w:r>
      <w:r w:rsidR="00191110" w:rsidRPr="00191110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191110">
        <w:rPr>
          <w:rFonts w:ascii="Times New Roman" w:hAnsi="Times New Roman" w:cs="Times New Roman"/>
          <w:sz w:val="28"/>
          <w:szCs w:val="28"/>
        </w:rPr>
        <w:t>го</w:t>
      </w:r>
      <w:r w:rsidR="00191110" w:rsidRPr="001911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1110">
        <w:rPr>
          <w:rFonts w:ascii="Times New Roman" w:hAnsi="Times New Roman" w:cs="Times New Roman"/>
          <w:sz w:val="28"/>
          <w:szCs w:val="28"/>
        </w:rPr>
        <w:t>го</w:t>
      </w:r>
      <w:r w:rsidR="00191110" w:rsidRPr="001911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1110">
        <w:rPr>
          <w:rFonts w:ascii="Times New Roman" w:hAnsi="Times New Roman" w:cs="Times New Roman"/>
          <w:sz w:val="28"/>
          <w:szCs w:val="28"/>
        </w:rPr>
        <w:t>я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 для муниципального образования.</w:t>
      </w:r>
    </w:p>
    <w:p w:rsidR="0049711D" w:rsidRDefault="00C662EA" w:rsidP="00191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. Бюджет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19111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9111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D44E17" w:rsidRPr="00D44E17">
        <w:rPr>
          <w:rFonts w:ascii="Times New Roman" w:hAnsi="Times New Roman" w:cs="Times New Roman"/>
          <w:sz w:val="28"/>
          <w:szCs w:val="28"/>
        </w:rPr>
        <w:t>на 202</w:t>
      </w:r>
      <w:r w:rsidR="00187E26">
        <w:rPr>
          <w:rFonts w:ascii="Times New Roman" w:hAnsi="Times New Roman" w:cs="Times New Roman"/>
          <w:sz w:val="28"/>
          <w:szCs w:val="28"/>
        </w:rPr>
        <w:t>5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7E26">
        <w:rPr>
          <w:rFonts w:ascii="Times New Roman" w:hAnsi="Times New Roman" w:cs="Times New Roman"/>
          <w:sz w:val="28"/>
          <w:szCs w:val="28"/>
        </w:rPr>
        <w:t>6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E26">
        <w:rPr>
          <w:rFonts w:ascii="Times New Roman" w:hAnsi="Times New Roman" w:cs="Times New Roman"/>
          <w:sz w:val="28"/>
          <w:szCs w:val="28"/>
        </w:rPr>
        <w:t>7</w:t>
      </w:r>
      <w:r w:rsidR="00D44E17" w:rsidRPr="00D44E17">
        <w:rPr>
          <w:rFonts w:ascii="Times New Roman" w:hAnsi="Times New Roman" w:cs="Times New Roman"/>
          <w:sz w:val="28"/>
          <w:szCs w:val="28"/>
        </w:rPr>
        <w:t xml:space="preserve"> годов утверждается представительным органом</w:t>
      </w:r>
      <w:r w:rsidR="00191110">
        <w:rPr>
          <w:rFonts w:ascii="Times New Roman" w:hAnsi="Times New Roman" w:cs="Times New Roman"/>
          <w:sz w:val="28"/>
          <w:szCs w:val="28"/>
        </w:rPr>
        <w:t xml:space="preserve"> </w:t>
      </w:r>
      <w:r w:rsidR="00191110" w:rsidRPr="00191110">
        <w:rPr>
          <w:rFonts w:ascii="Times New Roman" w:hAnsi="Times New Roman" w:cs="Times New Roman"/>
          <w:sz w:val="28"/>
          <w:szCs w:val="28"/>
        </w:rPr>
        <w:t>первого созыва вновь образованного Чунского муниципального округа Иркутской области</w:t>
      </w:r>
      <w:r w:rsidR="00D44E17" w:rsidRPr="00D44E17">
        <w:rPr>
          <w:rFonts w:ascii="Times New Roman" w:hAnsi="Times New Roman" w:cs="Times New Roman"/>
          <w:sz w:val="28"/>
          <w:szCs w:val="28"/>
        </w:rPr>
        <w:t>.</w:t>
      </w:r>
    </w:p>
    <w:p w:rsidR="00C662EA" w:rsidRDefault="00C662EA" w:rsidP="00191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62EA">
        <w:rPr>
          <w:rFonts w:ascii="Times New Roman" w:hAnsi="Times New Roman" w:cs="Times New Roman"/>
          <w:sz w:val="28"/>
          <w:szCs w:val="28"/>
        </w:rPr>
        <w:t>. Расчет средств, передаваемых в 202</w:t>
      </w:r>
      <w:r w:rsidR="00187E26">
        <w:rPr>
          <w:rFonts w:ascii="Times New Roman" w:hAnsi="Times New Roman" w:cs="Times New Roman"/>
          <w:sz w:val="28"/>
          <w:szCs w:val="28"/>
        </w:rPr>
        <w:t>4</w:t>
      </w:r>
      <w:r w:rsidRPr="00C662EA">
        <w:rPr>
          <w:rFonts w:ascii="Times New Roman" w:hAnsi="Times New Roman" w:cs="Times New Roman"/>
          <w:sz w:val="28"/>
          <w:szCs w:val="28"/>
        </w:rPr>
        <w:t xml:space="preserve"> году из бюджетов бюджетной системы Российской Федерации, производится раздельно по каждому </w:t>
      </w:r>
      <w:r w:rsidR="00941AEB">
        <w:rPr>
          <w:rFonts w:ascii="Times New Roman" w:hAnsi="Times New Roman" w:cs="Times New Roman"/>
          <w:sz w:val="28"/>
          <w:szCs w:val="28"/>
        </w:rPr>
        <w:t xml:space="preserve">преобразуемому </w:t>
      </w:r>
      <w:r w:rsidRPr="00C662EA">
        <w:rPr>
          <w:rFonts w:ascii="Times New Roman" w:hAnsi="Times New Roman" w:cs="Times New Roman"/>
          <w:sz w:val="28"/>
          <w:szCs w:val="28"/>
        </w:rPr>
        <w:t>муниципальному образованию в соответствии с бюджетным законодательством Российской Федерации.</w:t>
      </w:r>
    </w:p>
    <w:p w:rsidR="0076579D" w:rsidRDefault="0076579D" w:rsidP="00191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579D">
        <w:rPr>
          <w:rFonts w:ascii="Times New Roman" w:hAnsi="Times New Roman" w:cs="Times New Roman"/>
          <w:sz w:val="28"/>
          <w:szCs w:val="28"/>
        </w:rPr>
        <w:t xml:space="preserve">. Начиная </w:t>
      </w:r>
      <w:r w:rsidRPr="00187E26">
        <w:rPr>
          <w:rFonts w:ascii="Times New Roman" w:hAnsi="Times New Roman" w:cs="Times New Roman"/>
          <w:sz w:val="28"/>
          <w:szCs w:val="28"/>
        </w:rPr>
        <w:t>с 1 января 202</w:t>
      </w:r>
      <w:r w:rsidR="00187E26" w:rsidRPr="00187E26">
        <w:rPr>
          <w:rFonts w:ascii="Times New Roman" w:hAnsi="Times New Roman" w:cs="Times New Roman"/>
          <w:sz w:val="28"/>
          <w:szCs w:val="28"/>
        </w:rPr>
        <w:t>5</w:t>
      </w:r>
      <w:r w:rsidRPr="00187E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579D">
        <w:rPr>
          <w:rFonts w:ascii="Times New Roman" w:hAnsi="Times New Roman" w:cs="Times New Roman"/>
          <w:sz w:val="28"/>
          <w:szCs w:val="28"/>
        </w:rPr>
        <w:t xml:space="preserve"> в межбюджетных отношениях с бюджетами бюджетной системы Российской Федерации бюджет </w:t>
      </w:r>
      <w:r w:rsidR="00630FD3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Pr="0076579D">
        <w:rPr>
          <w:rFonts w:ascii="Times New Roman" w:hAnsi="Times New Roman" w:cs="Times New Roman"/>
          <w:sz w:val="28"/>
          <w:szCs w:val="28"/>
        </w:rPr>
        <w:t>Чунского муниципального округа Иркутской области учитывается как единый бюджет муниципального округа.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783F5F" w:rsidP="007C5CF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467A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406ED" w:rsidRPr="0062467A">
        <w:rPr>
          <w:rFonts w:ascii="Times New Roman" w:hAnsi="Times New Roman" w:cs="Times New Roman"/>
          <w:b w:val="0"/>
          <w:sz w:val="28"/>
          <w:szCs w:val="28"/>
        </w:rPr>
        <w:t>9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 xml:space="preserve">. Заключительные </w:t>
      </w:r>
      <w:r w:rsidR="00EA088E">
        <w:rPr>
          <w:rFonts w:ascii="Times New Roman" w:hAnsi="Times New Roman" w:cs="Times New Roman"/>
          <w:b w:val="0"/>
          <w:sz w:val="28"/>
          <w:szCs w:val="28"/>
        </w:rPr>
        <w:t xml:space="preserve">и переходные </w:t>
      </w:r>
      <w:r w:rsidR="00D06A65" w:rsidRPr="0062467A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277" w:rsidRDefault="00DA6277" w:rsidP="00DA6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A65" w:rsidRPr="00783F5F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</w:t>
      </w:r>
      <w:r w:rsidR="0049415B" w:rsidRPr="00783F5F">
        <w:rPr>
          <w:rFonts w:ascii="Times New Roman" w:hAnsi="Times New Roman" w:cs="Times New Roman"/>
          <w:sz w:val="28"/>
          <w:szCs w:val="28"/>
        </w:rPr>
        <w:t>2</w:t>
      </w:r>
      <w:r w:rsidR="00C365D0">
        <w:rPr>
          <w:rFonts w:ascii="Times New Roman" w:hAnsi="Times New Roman" w:cs="Times New Roman"/>
          <w:sz w:val="28"/>
          <w:szCs w:val="28"/>
        </w:rPr>
        <w:t>4</w:t>
      </w:r>
      <w:r w:rsidR="0049415B" w:rsidRPr="00783F5F">
        <w:rPr>
          <w:rFonts w:ascii="Times New Roman" w:hAnsi="Times New Roman" w:cs="Times New Roman"/>
          <w:sz w:val="28"/>
          <w:szCs w:val="28"/>
        </w:rPr>
        <w:t xml:space="preserve"> 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D06A65" w:rsidRPr="000E2124">
        <w:rPr>
          <w:rFonts w:ascii="Times New Roman" w:hAnsi="Times New Roman" w:cs="Times New Roman"/>
          <w:sz w:val="28"/>
          <w:szCs w:val="28"/>
        </w:rPr>
        <w:t xml:space="preserve">но не ранее чем </w:t>
      </w:r>
      <w:r w:rsidR="00303896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D06A65" w:rsidRPr="000E2124">
        <w:rPr>
          <w:rFonts w:ascii="Times New Roman" w:hAnsi="Times New Roman" w:cs="Times New Roman"/>
          <w:sz w:val="28"/>
          <w:szCs w:val="28"/>
        </w:rPr>
        <w:t>десят</w:t>
      </w:r>
      <w:r w:rsidR="00303896">
        <w:rPr>
          <w:rFonts w:ascii="Times New Roman" w:hAnsi="Times New Roman" w:cs="Times New Roman"/>
          <w:sz w:val="28"/>
          <w:szCs w:val="28"/>
        </w:rPr>
        <w:t>и</w:t>
      </w:r>
      <w:r w:rsidR="00D06A65" w:rsidRPr="000E2124">
        <w:rPr>
          <w:rFonts w:ascii="Times New Roman" w:hAnsi="Times New Roman" w:cs="Times New Roman"/>
          <w:sz w:val="28"/>
          <w:szCs w:val="28"/>
        </w:rPr>
        <w:t xml:space="preserve"> календарных дней после дня его официального опубликования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D06A65"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абзаца первого части 2, абзаца первого </w:t>
      </w:r>
      <w:r w:rsidR="0019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06A65" w:rsidRPr="00783F5F">
        <w:rPr>
          <w:rFonts w:ascii="Times New Roman" w:hAnsi="Times New Roman" w:cs="Times New Roman"/>
          <w:color w:val="000000" w:themeColor="text1"/>
          <w:sz w:val="28"/>
          <w:szCs w:val="28"/>
        </w:rPr>
        <w:t>части 3 статьи 4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настоящего Закона, которые вступают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D06A65" w:rsidRPr="00783F5F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A65" w:rsidRPr="00783F5F">
        <w:rPr>
          <w:rFonts w:ascii="Times New Roman" w:hAnsi="Times New Roman" w:cs="Times New Roman"/>
          <w:sz w:val="28"/>
          <w:szCs w:val="28"/>
        </w:rPr>
        <w:t xml:space="preserve"> после вступления в силу настоящего Закона в случае отсутствия </w:t>
      </w:r>
      <w:r w:rsidR="00D06A65" w:rsidRPr="00783F5F">
        <w:rPr>
          <w:rFonts w:ascii="Times New Roman" w:hAnsi="Times New Roman" w:cs="Times New Roman"/>
          <w:sz w:val="28"/>
          <w:szCs w:val="28"/>
        </w:rPr>
        <w:lastRenderedPageBreak/>
        <w:t>инициативы граждан о проведении местного референдума по вопросу определения структуры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96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>
        <w:rPr>
          <w:rFonts w:ascii="Times New Roman" w:hAnsi="Times New Roman" w:cs="Times New Roman"/>
          <w:sz w:val="28"/>
          <w:szCs w:val="28"/>
        </w:rPr>
        <w:t xml:space="preserve">Чунского муниципального округа </w:t>
      </w:r>
      <w:r w:rsidRPr="00303896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D06A65" w:rsidRPr="00783F5F">
        <w:rPr>
          <w:rFonts w:ascii="Times New Roman" w:hAnsi="Times New Roman" w:cs="Times New Roman"/>
          <w:sz w:val="28"/>
          <w:szCs w:val="28"/>
        </w:rPr>
        <w:t>.</w:t>
      </w:r>
    </w:p>
    <w:p w:rsidR="00764DB4" w:rsidRDefault="000A11AC" w:rsidP="00DA6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4DB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Закона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4DB4">
        <w:rPr>
          <w:rFonts w:ascii="Times New Roman" w:hAnsi="Times New Roman" w:cs="Times New Roman"/>
          <w:sz w:val="28"/>
          <w:szCs w:val="28"/>
        </w:rPr>
        <w:t>по 31 декабря 202</w:t>
      </w:r>
      <w:r w:rsidR="00630FD3">
        <w:rPr>
          <w:rFonts w:ascii="Times New Roman" w:hAnsi="Times New Roman" w:cs="Times New Roman"/>
          <w:sz w:val="28"/>
          <w:szCs w:val="28"/>
        </w:rPr>
        <w:t>4</w:t>
      </w:r>
      <w:r w:rsidR="00764D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7E2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764DB4">
        <w:rPr>
          <w:rFonts w:ascii="Times New Roman" w:hAnsi="Times New Roman" w:cs="Times New Roman"/>
          <w:sz w:val="28"/>
          <w:szCs w:val="28"/>
        </w:rPr>
        <w:t xml:space="preserve">устанавливается переходный период, в течение которого осуществляется формирование </w:t>
      </w:r>
      <w:r w:rsidR="00764DB4" w:rsidRPr="00764DB4">
        <w:rPr>
          <w:rFonts w:ascii="Times New Roman" w:hAnsi="Times New Roman" w:cs="Times New Roman"/>
          <w:sz w:val="28"/>
          <w:szCs w:val="28"/>
        </w:rPr>
        <w:t>органов местного самоуправления вновь образованного Чунского муниципального округа Иркутской области</w:t>
      </w:r>
      <w:r w:rsidR="00764DB4">
        <w:rPr>
          <w:rFonts w:ascii="Times New Roman" w:hAnsi="Times New Roman" w:cs="Times New Roman"/>
          <w:sz w:val="28"/>
          <w:szCs w:val="28"/>
        </w:rPr>
        <w:t>, а также урегулирование иных вопросов, предусмотренных настоящим Законом.</w:t>
      </w:r>
    </w:p>
    <w:p w:rsidR="00764DB4" w:rsidRDefault="00764DB4" w:rsidP="00DA6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органов и должностных лиц местного самоуправления </w:t>
      </w:r>
      <w:r w:rsidRPr="00764DB4">
        <w:rPr>
          <w:rFonts w:ascii="Times New Roman" w:hAnsi="Times New Roman" w:cs="Times New Roman"/>
          <w:sz w:val="28"/>
          <w:szCs w:val="28"/>
        </w:rPr>
        <w:t>вновь образованного Чунского муниципального округа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мероприятий, связанных с преобразованием муниципальных образований, предусмотренным настоящим Законом, до окончания переходного периода </w:t>
      </w:r>
      <w:r w:rsidR="00BC0D83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бюджетов </w:t>
      </w:r>
      <w:r w:rsidR="00D26670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BC0D83" w:rsidRPr="00BC0D83">
        <w:rPr>
          <w:rFonts w:ascii="Times New Roman" w:hAnsi="Times New Roman" w:cs="Times New Roman"/>
          <w:sz w:val="28"/>
          <w:szCs w:val="28"/>
        </w:rPr>
        <w:t>муниципальн</w:t>
      </w:r>
      <w:r w:rsidR="00D26670">
        <w:rPr>
          <w:rFonts w:ascii="Times New Roman" w:hAnsi="Times New Roman" w:cs="Times New Roman"/>
          <w:sz w:val="28"/>
          <w:szCs w:val="28"/>
        </w:rPr>
        <w:t>ых</w:t>
      </w:r>
      <w:r w:rsidR="00BC0D83" w:rsidRPr="00BC0D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6670">
        <w:rPr>
          <w:rFonts w:ascii="Times New Roman" w:hAnsi="Times New Roman" w:cs="Times New Roman"/>
          <w:sz w:val="28"/>
          <w:szCs w:val="28"/>
        </w:rPr>
        <w:t>й</w:t>
      </w:r>
      <w:r w:rsidR="00BC0D83">
        <w:rPr>
          <w:rFonts w:ascii="Times New Roman" w:hAnsi="Times New Roman" w:cs="Times New Roman"/>
          <w:sz w:val="28"/>
          <w:szCs w:val="28"/>
        </w:rPr>
        <w:t>.</w:t>
      </w:r>
    </w:p>
    <w:p w:rsidR="00F36AB1" w:rsidRDefault="000A11AC" w:rsidP="00DA6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277">
        <w:rPr>
          <w:rFonts w:ascii="Times New Roman" w:hAnsi="Times New Roman" w:cs="Times New Roman"/>
          <w:sz w:val="28"/>
          <w:szCs w:val="28"/>
        </w:rPr>
        <w:t xml:space="preserve">. </w:t>
      </w:r>
      <w:r w:rsidR="00764DB4">
        <w:rPr>
          <w:rFonts w:ascii="Times New Roman" w:hAnsi="Times New Roman" w:cs="Times New Roman"/>
          <w:sz w:val="28"/>
          <w:szCs w:val="28"/>
        </w:rPr>
        <w:t>П</w:t>
      </w:r>
      <w:r w:rsidR="007B4220" w:rsidRPr="006C427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F36AB1">
        <w:rPr>
          <w:rFonts w:ascii="Times New Roman" w:hAnsi="Times New Roman" w:cs="Times New Roman"/>
          <w:sz w:val="28"/>
          <w:szCs w:val="28"/>
        </w:rPr>
        <w:t>и</w:t>
      </w:r>
      <w:r w:rsidR="007B4220" w:rsidRPr="006C4270">
        <w:rPr>
          <w:rFonts w:ascii="Times New Roman" w:hAnsi="Times New Roman" w:cs="Times New Roman"/>
          <w:sz w:val="28"/>
          <w:szCs w:val="28"/>
        </w:rPr>
        <w:t xml:space="preserve"> силу со дня вступления в силу настоящего </w:t>
      </w:r>
      <w:r w:rsidR="00F36AB1">
        <w:rPr>
          <w:rFonts w:ascii="Times New Roman" w:hAnsi="Times New Roman" w:cs="Times New Roman"/>
          <w:sz w:val="28"/>
          <w:szCs w:val="28"/>
        </w:rPr>
        <w:t>З</w:t>
      </w:r>
      <w:r w:rsidR="007B4220" w:rsidRPr="006C4270">
        <w:rPr>
          <w:rFonts w:ascii="Times New Roman" w:hAnsi="Times New Roman" w:cs="Times New Roman"/>
          <w:sz w:val="28"/>
          <w:szCs w:val="28"/>
        </w:rPr>
        <w:t>акона</w:t>
      </w:r>
      <w:r w:rsidR="00F36AB1">
        <w:rPr>
          <w:rFonts w:ascii="Times New Roman" w:hAnsi="Times New Roman" w:cs="Times New Roman"/>
          <w:sz w:val="28"/>
          <w:szCs w:val="28"/>
        </w:rPr>
        <w:t>:</w:t>
      </w:r>
    </w:p>
    <w:p w:rsidR="00F36AB1" w:rsidRDefault="00DA6277" w:rsidP="00F36A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6AB1" w:rsidRPr="00F36AB1">
        <w:rPr>
          <w:rFonts w:ascii="Times New Roman" w:hAnsi="Times New Roman" w:cs="Times New Roman"/>
          <w:sz w:val="28"/>
          <w:szCs w:val="28"/>
        </w:rPr>
        <w:t>Закон Иркутской области от 16</w:t>
      </w:r>
      <w:r w:rsidR="00F36A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2004 </w:t>
      </w:r>
      <w:r w:rsidR="00F36AB1">
        <w:rPr>
          <w:rFonts w:ascii="Times New Roman" w:hAnsi="Times New Roman" w:cs="Times New Roman"/>
          <w:sz w:val="28"/>
          <w:szCs w:val="28"/>
        </w:rPr>
        <w:t>года №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 101-оз </w:t>
      </w:r>
      <w:r w:rsidR="00F36AB1">
        <w:rPr>
          <w:rFonts w:ascii="Times New Roman" w:hAnsi="Times New Roman" w:cs="Times New Roman"/>
          <w:sz w:val="28"/>
          <w:szCs w:val="28"/>
        </w:rPr>
        <w:t>«</w:t>
      </w:r>
      <w:r w:rsidR="00F36AB1" w:rsidRPr="00F36AB1">
        <w:rPr>
          <w:rFonts w:ascii="Times New Roman" w:hAnsi="Times New Roman" w:cs="Times New Roman"/>
          <w:sz w:val="28"/>
          <w:szCs w:val="28"/>
        </w:rPr>
        <w:t>О статусе и границах муниципальных образований Чунского района Иркутской области</w:t>
      </w:r>
      <w:r w:rsidR="00F36AB1">
        <w:rPr>
          <w:rFonts w:ascii="Times New Roman" w:hAnsi="Times New Roman" w:cs="Times New Roman"/>
          <w:sz w:val="28"/>
          <w:szCs w:val="28"/>
        </w:rPr>
        <w:t>»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 (</w:t>
      </w:r>
      <w:r w:rsidR="00F36AB1">
        <w:rPr>
          <w:rFonts w:ascii="Times New Roman" w:hAnsi="Times New Roman" w:cs="Times New Roman"/>
          <w:sz w:val="28"/>
          <w:szCs w:val="28"/>
        </w:rPr>
        <w:t xml:space="preserve">Ведомости Законодательного собрания Иркутской области, </w:t>
      </w:r>
      <w:proofErr w:type="gramStart"/>
      <w:r w:rsidR="00F36AB1">
        <w:rPr>
          <w:rFonts w:ascii="Times New Roman" w:hAnsi="Times New Roman" w:cs="Times New Roman"/>
          <w:sz w:val="28"/>
          <w:szCs w:val="28"/>
        </w:rPr>
        <w:t xml:space="preserve">2004,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B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36AB1">
        <w:rPr>
          <w:rFonts w:ascii="Times New Roman" w:hAnsi="Times New Roman" w:cs="Times New Roman"/>
          <w:sz w:val="28"/>
          <w:szCs w:val="28"/>
        </w:rPr>
        <w:t xml:space="preserve"> 3, т. 2);</w:t>
      </w:r>
    </w:p>
    <w:p w:rsidR="00F36AB1" w:rsidRDefault="00DA6277" w:rsidP="00F36A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6AB1" w:rsidRPr="00F36AB1">
        <w:rPr>
          <w:rFonts w:ascii="Times New Roman" w:hAnsi="Times New Roman" w:cs="Times New Roman"/>
          <w:sz w:val="28"/>
          <w:szCs w:val="28"/>
        </w:rPr>
        <w:t>Закон Иркутской области от 16</w:t>
      </w:r>
      <w:r w:rsidR="00F36A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2013 </w:t>
      </w:r>
      <w:r w:rsidR="00F36AB1">
        <w:rPr>
          <w:rFonts w:ascii="Times New Roman" w:hAnsi="Times New Roman" w:cs="Times New Roman"/>
          <w:sz w:val="28"/>
          <w:szCs w:val="28"/>
        </w:rPr>
        <w:t>года №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 139-ОЗ </w:t>
      </w:r>
      <w:r w:rsidR="00F36A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36AB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36AB1" w:rsidRPr="00F36AB1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Иркутской области </w:t>
      </w:r>
      <w:r w:rsidR="00F36AB1">
        <w:rPr>
          <w:rFonts w:ascii="Times New Roman" w:hAnsi="Times New Roman" w:cs="Times New Roman"/>
          <w:sz w:val="28"/>
          <w:szCs w:val="28"/>
        </w:rPr>
        <w:t>«</w:t>
      </w:r>
      <w:r w:rsidR="00F36AB1" w:rsidRPr="00F36AB1">
        <w:rPr>
          <w:rFonts w:ascii="Times New Roman" w:hAnsi="Times New Roman" w:cs="Times New Roman"/>
          <w:sz w:val="28"/>
          <w:szCs w:val="28"/>
        </w:rPr>
        <w:t>О статусе и границах муниципальных образований Чунского района Иркутской области</w:t>
      </w:r>
      <w:r w:rsidR="00F36AB1">
        <w:rPr>
          <w:rFonts w:ascii="Times New Roman" w:hAnsi="Times New Roman" w:cs="Times New Roman"/>
          <w:sz w:val="28"/>
          <w:szCs w:val="28"/>
        </w:rPr>
        <w:t>»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 на всю территорию нового субъекта Российской Федерации </w:t>
      </w:r>
      <w:r w:rsidR="00F36AB1">
        <w:rPr>
          <w:rFonts w:ascii="Times New Roman" w:hAnsi="Times New Roman" w:cs="Times New Roman"/>
          <w:sz w:val="28"/>
          <w:szCs w:val="28"/>
        </w:rPr>
        <w:t xml:space="preserve">– </w:t>
      </w:r>
      <w:r w:rsidR="00F36AB1" w:rsidRPr="00F36AB1">
        <w:rPr>
          <w:rFonts w:ascii="Times New Roman" w:hAnsi="Times New Roman" w:cs="Times New Roman"/>
          <w:sz w:val="28"/>
          <w:szCs w:val="28"/>
        </w:rPr>
        <w:t>Иркутской области и внесении в него изменений</w:t>
      </w:r>
      <w:r w:rsidR="00F36AB1">
        <w:rPr>
          <w:rFonts w:ascii="Times New Roman" w:hAnsi="Times New Roman" w:cs="Times New Roman"/>
          <w:sz w:val="28"/>
          <w:szCs w:val="28"/>
        </w:rPr>
        <w:t>»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 (Ведомости Законодательного собрания Иркутской области, 20</w:t>
      </w:r>
      <w:r w:rsidR="00F36AB1">
        <w:rPr>
          <w:rFonts w:ascii="Times New Roman" w:hAnsi="Times New Roman" w:cs="Times New Roman"/>
          <w:sz w:val="28"/>
          <w:szCs w:val="28"/>
        </w:rPr>
        <w:t>13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, № </w:t>
      </w:r>
      <w:r w:rsidR="00F36AB1">
        <w:rPr>
          <w:rFonts w:ascii="Times New Roman" w:hAnsi="Times New Roman" w:cs="Times New Roman"/>
          <w:sz w:val="28"/>
          <w:szCs w:val="28"/>
        </w:rPr>
        <w:t>4</w:t>
      </w:r>
      <w:r w:rsidR="00F36AB1" w:rsidRPr="00F36AB1">
        <w:rPr>
          <w:rFonts w:ascii="Times New Roman" w:hAnsi="Times New Roman" w:cs="Times New Roman"/>
          <w:sz w:val="28"/>
          <w:szCs w:val="28"/>
        </w:rPr>
        <w:t xml:space="preserve">, т. </w:t>
      </w:r>
      <w:r w:rsidR="00F36AB1">
        <w:rPr>
          <w:rFonts w:ascii="Times New Roman" w:hAnsi="Times New Roman" w:cs="Times New Roman"/>
          <w:sz w:val="28"/>
          <w:szCs w:val="28"/>
        </w:rPr>
        <w:t>1).</w:t>
      </w:r>
    </w:p>
    <w:p w:rsidR="00D06A65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AB1" w:rsidRPr="00783F5F" w:rsidRDefault="00F36AB1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E39" w:rsidRPr="00912E39" w:rsidRDefault="00912E39" w:rsidP="00912E3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Иркутской области                                                          </w:t>
      </w:r>
    </w:p>
    <w:p w:rsidR="00912E39" w:rsidRPr="00912E39" w:rsidRDefault="00912E39" w:rsidP="00912E3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                                                                                               И.И. Кобзев</w:t>
      </w:r>
    </w:p>
    <w:p w:rsidR="00912E39" w:rsidRPr="00912E39" w:rsidRDefault="00912E39" w:rsidP="00912E3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415B" w:rsidRPr="00783F5F" w:rsidRDefault="00912E39" w:rsidP="0062467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12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393CC4" w:rsidRDefault="00912E39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4C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EF0" w:rsidRDefault="00EA4C4F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1E7B" w:rsidRDefault="00621E7B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B" w:rsidRDefault="00621E7B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B" w:rsidRDefault="00621E7B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B" w:rsidRDefault="00621E7B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E7B" w:rsidRDefault="00621E7B" w:rsidP="00912E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0E1405" w:rsidTr="000E1405">
        <w:trPr>
          <w:trHeight w:val="2541"/>
        </w:trPr>
        <w:tc>
          <w:tcPr>
            <w:tcW w:w="6372" w:type="dxa"/>
          </w:tcPr>
          <w:p w:rsidR="000E1405" w:rsidRDefault="000E1405" w:rsidP="000E14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E1405" w:rsidRDefault="000E1405" w:rsidP="000E14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Закону Иркутской области </w:t>
            </w:r>
          </w:p>
          <w:p w:rsidR="000E1405" w:rsidRDefault="000E1405" w:rsidP="000E14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___________2023 года № ___-ОЗ</w:t>
            </w:r>
          </w:p>
          <w:p w:rsidR="000E1405" w:rsidRDefault="000E1405" w:rsidP="000E14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преобразовании муниципальных образований Чунского района Иркутской области и признании утратившими силу отдельных законов Иркутской области»</w:t>
            </w:r>
          </w:p>
        </w:tc>
      </w:tr>
    </w:tbl>
    <w:p w:rsidR="000E1405" w:rsidRDefault="000E1405" w:rsidP="000E1405">
      <w:pPr>
        <w:pStyle w:val="ConsPlusNormal"/>
        <w:ind w:left="34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6A65" w:rsidRPr="0062467A" w:rsidRDefault="00BA4FCA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67A">
        <w:rPr>
          <w:rFonts w:ascii="Times New Roman" w:hAnsi="Times New Roman" w:cs="Times New Roman"/>
          <w:sz w:val="28"/>
          <w:szCs w:val="28"/>
        </w:rPr>
        <w:t>ОПИСАНИЕ ГРАНИЦ</w:t>
      </w:r>
      <w:r w:rsidR="00912E39" w:rsidRPr="0062467A">
        <w:rPr>
          <w:rFonts w:ascii="Times New Roman" w:hAnsi="Times New Roman" w:cs="Times New Roman"/>
          <w:sz w:val="28"/>
          <w:szCs w:val="28"/>
        </w:rPr>
        <w:t>Ы</w:t>
      </w:r>
    </w:p>
    <w:p w:rsidR="00D06A65" w:rsidRPr="0062467A" w:rsidRDefault="00912E39" w:rsidP="007C5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67A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D06A65" w:rsidRPr="0062467A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365D0" w:rsidRPr="0062467A">
        <w:rPr>
          <w:rFonts w:ascii="Times New Roman" w:hAnsi="Times New Roman" w:cs="Times New Roman"/>
          <w:sz w:val="28"/>
          <w:szCs w:val="28"/>
        </w:rPr>
        <w:t>КРУГА</w:t>
      </w:r>
      <w:r w:rsidRPr="0062467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:rsidR="00D06A65" w:rsidRPr="00783F5F" w:rsidRDefault="00D06A65" w:rsidP="007C5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В состав территории Чунского муниципального округа Иркутской области входят земли следующих населенных пунктов: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Ганькина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деревня Захаровка;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деревня Кулиш;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деревня Мухино;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Неванка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Новобалтурина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Новочунка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деревня Окраина;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Паренда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Питаева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Тарея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Тахтамай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Бидога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Веселый;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Елань;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Заводской;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Изыкан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Каменск;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Кедровый;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Нагорный;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Новочунка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Парчум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Пионерский;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Приудинск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поселок Сосновка;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Таргиз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Тарея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Хоняки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Чукша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рабочий поселок Лесогорск;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рабочий поселок Октябрьский;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lastRenderedPageBreak/>
        <w:t>рабочий поселок Чунский;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Баер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Балтурино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Баянда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Бунбуй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>село Выдрино;</w:t>
      </w:r>
    </w:p>
    <w:p w:rsidR="009D5055" w:rsidRPr="009D5055" w:rsidRDefault="009D5055" w:rsidP="009D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5055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Pr="009D5055">
        <w:rPr>
          <w:rFonts w:ascii="Times New Roman" w:hAnsi="Times New Roman" w:cs="Times New Roman"/>
          <w:sz w:val="28"/>
          <w:szCs w:val="24"/>
        </w:rPr>
        <w:t>Мироново</w:t>
      </w:r>
      <w:proofErr w:type="spellEnd"/>
      <w:r w:rsidRPr="009D5055">
        <w:rPr>
          <w:rFonts w:ascii="Times New Roman" w:hAnsi="Times New Roman" w:cs="Times New Roman"/>
          <w:sz w:val="28"/>
          <w:szCs w:val="24"/>
        </w:rPr>
        <w:t>.</w:t>
      </w:r>
    </w:p>
    <w:p w:rsidR="00BB74CB" w:rsidRPr="009D5055" w:rsidRDefault="00BB74CB" w:rsidP="00BB74C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52CB4" w:rsidSect="00C365D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D5055" w:rsidRPr="00F52CB4" w:rsidRDefault="00F52CB4" w:rsidP="00F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15783" w:type="dxa"/>
        <w:tblInd w:w="-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14"/>
        <w:gridCol w:w="455"/>
        <w:gridCol w:w="47"/>
        <w:gridCol w:w="720"/>
        <w:gridCol w:w="338"/>
        <w:gridCol w:w="577"/>
        <w:gridCol w:w="791"/>
        <w:gridCol w:w="276"/>
        <w:gridCol w:w="1191"/>
        <w:gridCol w:w="280"/>
        <w:gridCol w:w="2122"/>
        <w:gridCol w:w="8"/>
        <w:gridCol w:w="330"/>
        <w:gridCol w:w="20"/>
        <w:gridCol w:w="1271"/>
        <w:gridCol w:w="323"/>
        <w:gridCol w:w="8"/>
        <w:gridCol w:w="985"/>
        <w:gridCol w:w="8"/>
        <w:gridCol w:w="5260"/>
        <w:gridCol w:w="206"/>
      </w:tblGrid>
      <w:tr w:rsidR="009D5055" w:rsidRPr="009D5055" w:rsidTr="009D5055">
        <w:trPr>
          <w:gridBefore w:val="2"/>
          <w:wBefore w:w="567" w:type="dxa"/>
          <w:trHeight w:val="12"/>
        </w:trPr>
        <w:tc>
          <w:tcPr>
            <w:tcW w:w="455" w:type="dxa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767" w:type="dxa"/>
            <w:gridSpan w:val="2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0" w:type="dxa"/>
            <w:gridSpan w:val="6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73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Сведения об узловых и поворотных точках границы </w:t>
            </w:r>
          </w:p>
        </w:tc>
        <w:tc>
          <w:tcPr>
            <w:tcW w:w="8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Сведения об участках границы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Номер точки на карте 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Номер номенклатуры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Координаты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Описание местоположения точки 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Направление участка границы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Длина участка (км) </w:t>
            </w:r>
          </w:p>
        </w:tc>
        <w:tc>
          <w:tcPr>
            <w:tcW w:w="5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Описание прохождения участка границы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X (м)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Y (м) 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rPr>
                <w:rFonts w:ascii="Times New Roman" w:hAnsi="Times New Roman" w:cs="Times New Roman"/>
              </w:rPr>
            </w:pP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O-47-78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989235,23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2187258,84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Стык границ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Чунского районов Иркутской области и Красноярского края, вершина с отметкой высоты 422,6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235,68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границе Иркутской области и Красноярского края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O-47-94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953702,82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2293960,37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Стык границ Чунского и Усть-Илимского районов Иркутской области и Красноярского края, устье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Нирунгда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93,84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Вверх по течению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до автомобильного моста через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 (14)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O-47-118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907253,14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2297661,15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Автомобильный мост через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в 2,3 км западнее поселка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Ковинский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19,58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Идет по прямой, пересекая левые притоки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автомобильную дорогу, реку Тырма в 0,2 км вниз по течению от устья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Тукмучан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выходит на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Бумбейский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хребет - стык границ Чунского, Усть-Илимского и Братского районов Иркутской области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O-47-118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893277,76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2283953,64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Стык границ Чунского, Усть-Илимского и Братского районов Иркутской области, 2,4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км на востоко-юго-восток от отметки высоты 512,6, 2,4 км на запад от отметки высоты 514,4, 5,3 км на западо-юго-запад от отметки высоты 476,0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Юго-западное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41,77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прямой в юго-западном направлении идет на протяжении 42,0 км, пересекая реку Нижний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Бумбей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вершину с отметкой высоты 475,1, реки Верхний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Бумбей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Мыдорма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Межжелонско-Ревунский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хребет,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реки Большая Желонка, Желонка,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в 0,6 км северо-западнее устья реки Миронова, урочище Широкое Болото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 (25)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O-47-129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864416,19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2253810,83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0,7 км на юг от отметки высоты 520,8, 1,4 км на северо-восток от отметки высоты 524,4 и 3,5 км на северо-запад от отметки высоты 522,0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19,29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Ольдун-Берягин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Маихен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524,4, 520,3, 534,2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 (24)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O-47-129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847642,91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2258011,52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3,6 км на восток от отметки высоты 526,0, 5,1 км на юго-запад от отметки высоты 509,6 и 5,1 км на северо-запад от отметки высоты 552,0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71,44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Маихен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Носова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Дукон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до вершины с отметкой высоты 696,7, далее в восточном направлении следует 0,7 км, поворачивает и на север проходит 5,0 км, вновь поворачивает и в восточном направлении идет по прямой на протяжении 2,3 км. Затем в юго-восточном направлении следует по водоразделу рек Носова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Коровятка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отметку высоты 577,4, далее огибает верховье безымянного притока реки Носова, поворачивает и проходит на север через отметку высоты 578,4, вновь резко поворачивает и на восток следует на протяжении 3,1 км. Затем проходит по водоразделу рек Крестовка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Убь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528,4, 526,0, меняет направление на восточное и проходит вдоль полотна железной дороги Тайшет - Лена, оставляя станцию Огневка в Чунском районе и пересекая линию электропередачи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4 (23)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O-47-142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827353,80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2291480,03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В районе 232 км железной дороги Тайшет - Лена, 3,5 км на востоко-северо-восток от отметки высоты 579,6, 0,5 км на север от отметки высоты 572,6 и 2,5 км на юг от отметки высоты 551,0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50,63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Пересекает полотно железной дороги Тайшет - Лена в 5,0 км северо-западнее от железнодорожного моста через ручей Болотный, огибает верховье реки Огневка и выходит на водораздел рек Речка 17-я и Талей, доходит до отметки высоты 622,4. Далее следует по Осиновому хребту на протяжении 7,2 км, переходит на водораздел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Байроновка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ручья Глубокий, пересекая отметки высот 611,3, 603,4, 726,7, доходит до отметки высоты 697,1 и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Кешева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Вихорева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Ерендей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686,3, 707,0, 753,7, 701,4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5(22)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N-47-10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794656,89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2287938,36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1,2 км на юго-юго-восток от отметки высоты 705,1, 1,5 км на северо-восток от отметки высоты 615,6 и 2,1 км на запад от отметки высоты 688,3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19,72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водоразделу рек Северная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Чукша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Ерендей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Северная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Чукша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Арчабь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Чукша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Малая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Бада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756,1, 726,3, 641,4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6 (21)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N-47-10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779008,04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2295980,74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3,0 км на юго-восток от отметки высоты 550,6, 4,4 км на юго-запад от отметки высоты 473,3 и 4,3 км на северо-запад от отметки высоты 484,9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Юго-западное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58,24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Проходит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Балага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Чукша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Большая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Катырма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Малая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Катырма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Таза,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Мындадуй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Бурут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Мындадуй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643,7, 750,5, 756,5, 669,1, 620,8,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Мындадуй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Малая Речка, пересекая отметку высоты 562,4. Далее следует водоразделом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Андоча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552,2, 537,5. Затем идет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Ерга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пересекая отметки высот 552,9 и 552,6, до стыка границ Братского,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Чунского районов Иркутской области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N-47-21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755135,91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2258824,92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Стык границ Братского,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Чунского районов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Иркутской области, 1,5 км на северо-восток от отметки высоты 618,3, 2,2 км на юг от отметки высоты 555,2 и 1,6 км на западо-северо-запад от отметки высоты 626,7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Юго-западное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27,13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>По водоразделу рек Тангуй-</w:t>
            </w:r>
            <w:proofErr w:type="spellStart"/>
            <w:r w:rsidRPr="009D5055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Боговая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Тарея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618,3, 607,3, 615,7,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Тарея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Талая, доходит до отметки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высоты 614,8 и следует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Тарея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Игинтей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Ямная, пересекая трижды автомобильную дорогу. Далее через отметки высот 588,7, 555,2 идет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Таргич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Торзык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Ямная, вновь пересекая автомобильную дорогу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 (2)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N-47-20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748451,79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2238334,88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1,4 км на северо-северо-восток от отметки высоты 575,3, 3,0 км на западо-северо-запад от отметки высоты 580,4 и 1,2 км на западо-юго-запад от отметки высоты 555,2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Северо-западное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36,46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Таргич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Торзык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отметку высоты 544,1 до пересечения с автомобильной дорогой,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Таргич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Торзык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Хариусовка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пересекая отметки высот 541,3, 502,3, 577,8. Далее проходит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Таргич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Торзык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Громушка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доходит до истока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Анга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Сухая, идет по реке вниз по течению на протяжении 6,9 км, меняет направление на западное и плавной линией следует 7,7 км, пересекая автомобильную дорогу, проходимое болото, лесную дорогу, до правого берега реки Уда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 (1)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N-47-7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762101,42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2211475,93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Правый берег реки Уда, 1,9 км на западо-юго-запад от отметки высоты 303,5, 3,2 км на западо-северо-запад от отметки высоты 304,3 и 3,9 км на восток от отметки высоты 390,4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Северо-западное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56,99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Пересекает реку Уда в 5,7 км вверх по течению от устья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Ендарма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далее идет в северо-западном направлении плавной линией на протяжении 4,6 км через отметку высоты 411,0 до автомобильной дороги, пересекает ее и следует по водоразделу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Ендарма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реки Паклин, рек Широкий Ключ и Паклин. Вновь пересекает автомобильную дорогу и идет по южной стороне автомобильной дороги в западном направлении на протяжении 2,5 км, меняет направление на северо-западное, пересекает автомобильную дорогу, проходит водоразделом реки Широкий Ключ, реки Сырая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Ендарма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ручья Березовый, реки Сухая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Галярма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пересекая отметки высот 485,6, 486,1. Затем идет водоразделом рек Сырая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Ендарма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Мокрая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Галярма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Медведка 1-я через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вершину с отметкой высоты 478,7, переходит на водораздел безымянного правого притока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реки Медведка 1-я, доходит до отметки высоты 469,6. Далее проходит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Парендушка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Катарма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пересекая отметки высот 461,3, 443,7, до стыка границ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Чунского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районов Иркутской области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N-47-6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794305,30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2174940,93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Стык границ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Чунского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районов Иркутской области, 0,9 км на юг от отметки высоты 502,1, 3,8 км на северо-запад от отметки высоты 457,8 и 4,4 км на западо-юго-запад от отметки высоты 449,6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Северо-западное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56,58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Проходит по водоразделу рек Романовка, Верхняя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Ерчема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Ерчем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Парендушка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пересекая отметку высоты 502,1, линию электропередачи до автомобильной дороги «Тайшет –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Чуна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- Братск», пересекает ее в 1,9 км на запад от моста через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. Далее следует водоразделом ручья Васькин,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Паренда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Парчунка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426,6, 400,8, 385,1, 405,2 до пересечения с железной дорогой Тайшет - Лена в районе остановочного пункта 76 км. Выходит на хребет Караул и следует по нему в северо-западном направлении на протяжении 21,8 км, пересекая отметку высоты 394,5, автомобильную дорогу в 2,2 км восточнее-северо-восточнее моста через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Кунчет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отметки высот 477,6, 479,6. Затем через отметки высот 469,2, 443,6 проходит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Дыктулон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Бунбуйка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2-я (Бродовая)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 (2)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O-47-126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838212,31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2163773,88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0,4 км на север от отметки высоты 443,6, 2,9 км на западо-юго-запад от отметки высоты 415,3 и 3,3 км на юго-юго-восток от отметки высоты 492,0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Северное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100,54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Следует водоразделом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Дыктулон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Верхний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(Сухой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Бунбуйка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2-я (Бродовая),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Бунбуйка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1-я, через отметки высот 514,8, 503,0, 457,2, 464,8,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Каменка, пересекая отметки высот 465,4, 404,0. Далее проходит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Кочетар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Ганиха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реки Гремучий и правых притоков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Тавлан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через отметки высот 442,9, 427,0, 401,7, 397,8, 403,4, 400,4, доходит до вершины с отметкой высоты 395,1 и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Тукшара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Екунчет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левых притоков </w:t>
            </w:r>
            <w:r w:rsidRPr="009D5055">
              <w:rPr>
                <w:rFonts w:ascii="Times New Roman" w:hAnsi="Times New Roman" w:cs="Times New Roman"/>
              </w:rPr>
              <w:lastRenderedPageBreak/>
              <w:t xml:space="preserve">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Чуна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(Уда), пересекая отметки высот 422,6, 416,0, 382,9, 389,6, 376,3, доходит до левого берега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Чуна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(Уда) </w:t>
            </w:r>
          </w:p>
        </w:tc>
      </w:tr>
      <w:tr w:rsidR="009D5055" w:rsidRPr="009D5055" w:rsidTr="009D5055">
        <w:trPr>
          <w:gridAfter w:val="1"/>
          <w:wAfter w:w="206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lastRenderedPageBreak/>
              <w:t xml:space="preserve">15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10 (1) 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O-47-102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915242,58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2169724,81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Левый берег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Чуна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1,4 км на северо-северо-восток от отметки высоты 240,1, 2,4 км на юго-запад от отметки высоты 260,6 и 2,6 км на юго-юго-восток от отметки высоты 219,8 </w:t>
            </w:r>
          </w:p>
        </w:tc>
        <w:tc>
          <w:tcPr>
            <w:tcW w:w="1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spacing w:after="105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Северо-восточное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DE3233">
            <w:pPr>
              <w:spacing w:after="105"/>
              <w:jc w:val="center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105,31 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055" w:rsidRPr="009D5055" w:rsidRDefault="009D5055" w:rsidP="009D5055">
            <w:pPr>
              <w:widowControl w:val="0"/>
              <w:spacing w:after="105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D5055">
              <w:rPr>
                <w:rFonts w:ascii="Times New Roman" w:hAnsi="Times New Roman" w:cs="Times New Roman"/>
              </w:rPr>
              <w:t xml:space="preserve">Пересекая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Чуна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(Уда), выходит на устье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Чулей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, далее следует по водоразделу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Чулей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Демиденков, доходит до автомобильной дороги и следует в северо-восточном направлении вдоль южной стороны автомобильной дороги на протяжении 2,2 км. Далее огибает реку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Топкур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выходит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Черчет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Бродовая через отметки высот 387,5, 400,8, 360,6, 382,2, 358,3, 369,4, 342,8, 341,2, 382,8, 368,2, 393,6, 417,5, 403,7, 407,8, 394,0, 424,8, 407,1. Затем переходит на водораздел рек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Зептукея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Бродовая, пересекая отметки высот 428,1, 419,9. Далее следует водоразделом реки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Зептукея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и левых притоков реки Мура через отметки высот 419,5, 396,6, 397,9, 358,3 до стыка границ Чунского и </w:t>
            </w:r>
            <w:proofErr w:type="spellStart"/>
            <w:r w:rsidRPr="009D5055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D5055">
              <w:rPr>
                <w:rFonts w:ascii="Times New Roman" w:hAnsi="Times New Roman" w:cs="Times New Roman"/>
              </w:rPr>
              <w:t xml:space="preserve"> районов Иркутской области и Красноярского края </w:t>
            </w:r>
          </w:p>
        </w:tc>
      </w:tr>
    </w:tbl>
    <w:p w:rsidR="00F52CB4" w:rsidRPr="00F52CB4" w:rsidRDefault="00F52CB4" w:rsidP="00F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3" w:rsidRDefault="006E1443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0B" w:rsidRDefault="00A93A0B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A0B" w:rsidSect="00F52CB4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F52CB4" w:rsidRPr="00F52CB4" w:rsidRDefault="00F52CB4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протяженность границы (км) - 993,20. </w:t>
      </w:r>
    </w:p>
    <w:p w:rsidR="00F52CB4" w:rsidRPr="003C52AD" w:rsidRDefault="00F52CB4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составлено по топографической карте М1:100000.</w:t>
      </w:r>
      <w:r w:rsidRPr="00F5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2AD" w:rsidRDefault="003C52AD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D" w:rsidRDefault="003C52AD" w:rsidP="003C52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ГРАНИЦ</w:t>
      </w:r>
    </w:p>
    <w:p w:rsidR="003C52AD" w:rsidRPr="003C52AD" w:rsidRDefault="003C52AD" w:rsidP="003C52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ЧУНСКОГО МУНИЦИПАЛЬНОГО ОКРУГА ИРКУТСКОЙ ОБЛАСТИ</w:t>
      </w:r>
    </w:p>
    <w:p w:rsidR="003C52AD" w:rsidRPr="003C52AD" w:rsidRDefault="003C52AD" w:rsidP="00F52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B4" w:rsidRPr="003C52AD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Pr="003C52AD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Pr="003C52AD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B4" w:rsidRPr="003C52AD" w:rsidRDefault="00F52CB4" w:rsidP="00BB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CB4" w:rsidRPr="003C52AD" w:rsidSect="00A93A0B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85"/>
    <w:multiLevelType w:val="hybridMultilevel"/>
    <w:tmpl w:val="E8188D2E"/>
    <w:lvl w:ilvl="0" w:tplc="C40EF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AD1176"/>
    <w:multiLevelType w:val="hybridMultilevel"/>
    <w:tmpl w:val="A9D251EE"/>
    <w:lvl w:ilvl="0" w:tplc="4D229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E5695E"/>
    <w:multiLevelType w:val="hybridMultilevel"/>
    <w:tmpl w:val="BB4005D6"/>
    <w:lvl w:ilvl="0" w:tplc="596C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337F2D"/>
    <w:multiLevelType w:val="hybridMultilevel"/>
    <w:tmpl w:val="4FEEDCAA"/>
    <w:lvl w:ilvl="0" w:tplc="7700D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84F24"/>
    <w:multiLevelType w:val="hybridMultilevel"/>
    <w:tmpl w:val="4E10286A"/>
    <w:lvl w:ilvl="0" w:tplc="0C2EB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65"/>
    <w:rsid w:val="00037766"/>
    <w:rsid w:val="00051B08"/>
    <w:rsid w:val="000549AE"/>
    <w:rsid w:val="0006264F"/>
    <w:rsid w:val="00097B13"/>
    <w:rsid w:val="000A11AC"/>
    <w:rsid w:val="000E1405"/>
    <w:rsid w:val="000E2124"/>
    <w:rsid w:val="0011205F"/>
    <w:rsid w:val="00141A8B"/>
    <w:rsid w:val="00142261"/>
    <w:rsid w:val="00152F3C"/>
    <w:rsid w:val="00162021"/>
    <w:rsid w:val="00165278"/>
    <w:rsid w:val="001718B2"/>
    <w:rsid w:val="00183AD6"/>
    <w:rsid w:val="001847F5"/>
    <w:rsid w:val="00187E26"/>
    <w:rsid w:val="00191110"/>
    <w:rsid w:val="0019239A"/>
    <w:rsid w:val="001A397C"/>
    <w:rsid w:val="001C17A5"/>
    <w:rsid w:val="001C1DDE"/>
    <w:rsid w:val="002064E2"/>
    <w:rsid w:val="002129D7"/>
    <w:rsid w:val="0023573D"/>
    <w:rsid w:val="002707D5"/>
    <w:rsid w:val="002719F6"/>
    <w:rsid w:val="00272547"/>
    <w:rsid w:val="00280D22"/>
    <w:rsid w:val="002C3255"/>
    <w:rsid w:val="002E4972"/>
    <w:rsid w:val="002F5BAE"/>
    <w:rsid w:val="00303896"/>
    <w:rsid w:val="00311088"/>
    <w:rsid w:val="00321751"/>
    <w:rsid w:val="00326941"/>
    <w:rsid w:val="003416F0"/>
    <w:rsid w:val="00374443"/>
    <w:rsid w:val="00393CC4"/>
    <w:rsid w:val="003C52AD"/>
    <w:rsid w:val="003D1E2F"/>
    <w:rsid w:val="004063CC"/>
    <w:rsid w:val="00425EA3"/>
    <w:rsid w:val="00433CBB"/>
    <w:rsid w:val="00466B4C"/>
    <w:rsid w:val="00476961"/>
    <w:rsid w:val="0048384A"/>
    <w:rsid w:val="00493FF7"/>
    <w:rsid w:val="0049415B"/>
    <w:rsid w:val="004961BE"/>
    <w:rsid w:val="0049711D"/>
    <w:rsid w:val="004B0A00"/>
    <w:rsid w:val="004B0E63"/>
    <w:rsid w:val="004B29B3"/>
    <w:rsid w:val="004C6AEA"/>
    <w:rsid w:val="00534802"/>
    <w:rsid w:val="0056647C"/>
    <w:rsid w:val="0057245E"/>
    <w:rsid w:val="0059077A"/>
    <w:rsid w:val="005A5ACC"/>
    <w:rsid w:val="00621E7B"/>
    <w:rsid w:val="0062467A"/>
    <w:rsid w:val="00627113"/>
    <w:rsid w:val="00630FD3"/>
    <w:rsid w:val="006327D1"/>
    <w:rsid w:val="00655264"/>
    <w:rsid w:val="006751C3"/>
    <w:rsid w:val="00693228"/>
    <w:rsid w:val="00695B50"/>
    <w:rsid w:val="006968D9"/>
    <w:rsid w:val="006A5428"/>
    <w:rsid w:val="006C17F8"/>
    <w:rsid w:val="006C4270"/>
    <w:rsid w:val="006E1443"/>
    <w:rsid w:val="006E646E"/>
    <w:rsid w:val="00710FBD"/>
    <w:rsid w:val="00736C87"/>
    <w:rsid w:val="00752CF0"/>
    <w:rsid w:val="00764DB4"/>
    <w:rsid w:val="0076579D"/>
    <w:rsid w:val="00783F5F"/>
    <w:rsid w:val="007B4220"/>
    <w:rsid w:val="007B64AE"/>
    <w:rsid w:val="007C5CF4"/>
    <w:rsid w:val="007E4EF0"/>
    <w:rsid w:val="008261D2"/>
    <w:rsid w:val="00841A6C"/>
    <w:rsid w:val="00855A21"/>
    <w:rsid w:val="00855DCD"/>
    <w:rsid w:val="00874D28"/>
    <w:rsid w:val="00884A2C"/>
    <w:rsid w:val="008A6825"/>
    <w:rsid w:val="008C3202"/>
    <w:rsid w:val="00912E39"/>
    <w:rsid w:val="00914081"/>
    <w:rsid w:val="00926CE1"/>
    <w:rsid w:val="009406ED"/>
    <w:rsid w:val="00941AEB"/>
    <w:rsid w:val="009571A7"/>
    <w:rsid w:val="009D5055"/>
    <w:rsid w:val="009D6334"/>
    <w:rsid w:val="009D6DCB"/>
    <w:rsid w:val="009E7AA2"/>
    <w:rsid w:val="009F0731"/>
    <w:rsid w:val="00A040D8"/>
    <w:rsid w:val="00A062F8"/>
    <w:rsid w:val="00A1678F"/>
    <w:rsid w:val="00A24540"/>
    <w:rsid w:val="00A52E98"/>
    <w:rsid w:val="00A6297E"/>
    <w:rsid w:val="00A6699C"/>
    <w:rsid w:val="00A82A1A"/>
    <w:rsid w:val="00A83ADA"/>
    <w:rsid w:val="00A93A0B"/>
    <w:rsid w:val="00AE1E7B"/>
    <w:rsid w:val="00AE729E"/>
    <w:rsid w:val="00AF1A91"/>
    <w:rsid w:val="00AF1DAB"/>
    <w:rsid w:val="00B053BE"/>
    <w:rsid w:val="00B52536"/>
    <w:rsid w:val="00B53887"/>
    <w:rsid w:val="00B653F6"/>
    <w:rsid w:val="00BA4E45"/>
    <w:rsid w:val="00BA4FCA"/>
    <w:rsid w:val="00BB74CB"/>
    <w:rsid w:val="00BC0D83"/>
    <w:rsid w:val="00C365D0"/>
    <w:rsid w:val="00C3703B"/>
    <w:rsid w:val="00C656B0"/>
    <w:rsid w:val="00C662EA"/>
    <w:rsid w:val="00C848ED"/>
    <w:rsid w:val="00C869BE"/>
    <w:rsid w:val="00CB25F0"/>
    <w:rsid w:val="00CF1684"/>
    <w:rsid w:val="00CF16A9"/>
    <w:rsid w:val="00CF1A1A"/>
    <w:rsid w:val="00D06A65"/>
    <w:rsid w:val="00D13CD2"/>
    <w:rsid w:val="00D26670"/>
    <w:rsid w:val="00D26796"/>
    <w:rsid w:val="00D41CBC"/>
    <w:rsid w:val="00D44E17"/>
    <w:rsid w:val="00D72DED"/>
    <w:rsid w:val="00D846A4"/>
    <w:rsid w:val="00D866C0"/>
    <w:rsid w:val="00D95ACF"/>
    <w:rsid w:val="00DA4917"/>
    <w:rsid w:val="00DA6277"/>
    <w:rsid w:val="00DD32C1"/>
    <w:rsid w:val="00DD54C8"/>
    <w:rsid w:val="00E24044"/>
    <w:rsid w:val="00E44D2A"/>
    <w:rsid w:val="00E470B5"/>
    <w:rsid w:val="00E535B0"/>
    <w:rsid w:val="00EA088E"/>
    <w:rsid w:val="00EA4C4F"/>
    <w:rsid w:val="00EA59AC"/>
    <w:rsid w:val="00F16E98"/>
    <w:rsid w:val="00F36AB1"/>
    <w:rsid w:val="00F43E07"/>
    <w:rsid w:val="00F52CB4"/>
    <w:rsid w:val="00F558A3"/>
    <w:rsid w:val="00F632A1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A78E-A8C5-4F5B-B4FA-70BA4D1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78F"/>
    <w:pPr>
      <w:ind w:left="720"/>
      <w:contextualSpacing/>
    </w:pPr>
  </w:style>
  <w:style w:type="table" w:styleId="a4">
    <w:name w:val="Table Grid"/>
    <w:basedOn w:val="a1"/>
    <w:uiPriority w:val="39"/>
    <w:rsid w:val="000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56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56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56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56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56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4CBC-C806-43FE-934D-4C3CBA6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Владимирович Палагутин</dc:creator>
  <cp:keywords/>
  <dc:description/>
  <cp:lastModifiedBy>Пользователь</cp:lastModifiedBy>
  <cp:revision>2</cp:revision>
  <cp:lastPrinted>2023-08-17T02:02:00Z</cp:lastPrinted>
  <dcterms:created xsi:type="dcterms:W3CDTF">2023-08-18T03:42:00Z</dcterms:created>
  <dcterms:modified xsi:type="dcterms:W3CDTF">2023-08-18T03:42:00Z</dcterms:modified>
</cp:coreProperties>
</file>